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691"/>
        <w:tblW w:w="0" w:type="auto"/>
        <w:tblLook w:val="04A0" w:firstRow="1" w:lastRow="0" w:firstColumn="1" w:lastColumn="0" w:noHBand="0" w:noVBand="1"/>
      </w:tblPr>
      <w:tblGrid>
        <w:gridCol w:w="2892"/>
        <w:gridCol w:w="6124"/>
      </w:tblGrid>
      <w:tr w:rsidR="00345076" w:rsidRPr="00C617EA" w:rsidTr="0019623D">
        <w:tc>
          <w:tcPr>
            <w:tcW w:w="2892" w:type="dxa"/>
          </w:tcPr>
          <w:p w:rsidR="00345076" w:rsidRPr="00C617EA" w:rsidRDefault="00083278" w:rsidP="00345076">
            <w:pPr>
              <w:rPr>
                <w:rFonts w:cstheme="minorHAnsi"/>
                <w:b/>
              </w:rPr>
            </w:pPr>
            <w:r w:rsidRPr="00C617EA">
              <w:rPr>
                <w:rFonts w:cstheme="minorHAnsi"/>
                <w:b/>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552450</wp:posOffset>
                      </wp:positionH>
                      <wp:positionV relativeFrom="paragraph">
                        <wp:posOffset>-816610</wp:posOffset>
                      </wp:positionV>
                      <wp:extent cx="4000500" cy="5810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400050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3278" w:rsidRPr="00083278" w:rsidRDefault="00083278" w:rsidP="00083278">
                                  <w:pPr>
                                    <w:jc w:val="center"/>
                                    <w:rPr>
                                      <w:rFonts w:ascii="Times New Roman" w:hAnsi="Times New Roman" w:cs="Times New Roman"/>
                                      <w:b/>
                                    </w:rPr>
                                  </w:pPr>
                                  <w:r w:rsidRPr="00083278">
                                    <w:rPr>
                                      <w:rFonts w:ascii="Times New Roman" w:hAnsi="Times New Roman" w:cs="Times New Roman"/>
                                      <w:b/>
                                    </w:rPr>
                                    <w:t>SOPHIA HOUSING ASSOCIATION</w:t>
                                  </w:r>
                                </w:p>
                                <w:p w:rsidR="00083278" w:rsidRDefault="00083278" w:rsidP="00083278">
                                  <w:pPr>
                                    <w:jc w:val="center"/>
                                  </w:pPr>
                                  <w:r w:rsidRPr="00083278">
                                    <w:rPr>
                                      <w:rFonts w:ascii="Times New Roman" w:hAnsi="Times New Roman" w:cs="Times New Roman"/>
                                      <w:b/>
                                    </w:rPr>
                                    <w:t>JOB DESCRIPTION</w:t>
                                  </w:r>
                                  <w:r w:rsidR="00503C06">
                                    <w:rPr>
                                      <w:rFonts w:ascii="Times New Roman" w:hAnsi="Times New Roman" w:cs="Times New Roman"/>
                                      <w:b/>
                                    </w:rPr>
                                    <w:t xml:space="preserve"> &amp; PERSON</w:t>
                                  </w:r>
                                  <w:r w:rsidR="00ED14B5">
                                    <w:rPr>
                                      <w:rFonts w:ascii="Times New Roman" w:hAnsi="Times New Roman" w:cs="Times New Roman"/>
                                      <w:b/>
                                    </w:rPr>
                                    <w:t xml:space="preserve"> SPECIFICATION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5pt;margin-top:-64.3pt;width:315pt;height:45.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" fillcolor="white [3201]" stroked="f" strokeweight=".5pt">
                      <v:textbox>
                        <w:txbxContent>
                          <w:p w:rsidR="00083278" w:rsidRPr="00083278" w:rsidRDefault="00083278" w:rsidP="00083278">
                            <w:pPr>
                              <w:jc w:val="center"/>
                              <w:rPr>
                                <w:rFonts w:ascii="Times New Roman" w:hAnsi="Times New Roman" w:cs="Times New Roman"/>
                                <w:b/>
                              </w:rPr>
                            </w:pPr>
                            <w:r w:rsidRPr="00083278">
                              <w:rPr>
                                <w:rFonts w:ascii="Times New Roman" w:hAnsi="Times New Roman" w:cs="Times New Roman"/>
                                <w:b/>
                              </w:rPr>
                              <w:t>SOPHIA HOUSING ASSOCIATION</w:t>
                            </w:r>
                          </w:p>
                          <w:p w:rsidR="00083278" w:rsidRDefault="00083278" w:rsidP="00083278">
                            <w:pPr>
                              <w:jc w:val="center"/>
                            </w:pPr>
                            <w:r w:rsidRPr="00083278">
                              <w:rPr>
                                <w:rFonts w:ascii="Times New Roman" w:hAnsi="Times New Roman" w:cs="Times New Roman"/>
                                <w:b/>
                              </w:rPr>
                              <w:t>JOB DESCRIPTION</w:t>
                            </w:r>
                            <w:r w:rsidR="00503C06">
                              <w:rPr>
                                <w:rFonts w:ascii="Times New Roman" w:hAnsi="Times New Roman" w:cs="Times New Roman"/>
                                <w:b/>
                              </w:rPr>
                              <w:t xml:space="preserve"> &amp; PERSON</w:t>
                            </w:r>
                            <w:r w:rsidR="00ED14B5">
                              <w:rPr>
                                <w:rFonts w:ascii="Times New Roman" w:hAnsi="Times New Roman" w:cs="Times New Roman"/>
                                <w:b/>
                              </w:rPr>
                              <w:t xml:space="preserve"> SPECIFICATION</w:t>
                            </w:r>
                          </w:p>
                        </w:txbxContent>
                      </v:textbox>
                    </v:shape>
                  </w:pict>
                </mc:Fallback>
              </mc:AlternateContent>
            </w:r>
            <w:r w:rsidR="00BB0496" w:rsidRPr="00C617EA">
              <w:rPr>
                <w:rFonts w:cstheme="minorHAnsi"/>
                <w:b/>
                <w:noProof/>
                <w:lang w:val="en-GB" w:eastAsia="en-GB"/>
              </w:rPr>
              <mc:AlternateContent>
                <mc:Choice Requires="wps">
                  <w:drawing>
                    <wp:anchor distT="0" distB="0" distL="114300" distR="114300" simplePos="0" relativeHeight="251659264" behindDoc="0" locked="0" layoutInCell="1" allowOverlap="1" wp14:anchorId="04FA5343" wp14:editId="1258EABD">
                      <wp:simplePos x="0" y="0"/>
                      <wp:positionH relativeFrom="column">
                        <wp:posOffset>7743825</wp:posOffset>
                      </wp:positionH>
                      <wp:positionV relativeFrom="paragraph">
                        <wp:posOffset>-1578610</wp:posOffset>
                      </wp:positionV>
                      <wp:extent cx="1466850" cy="18002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466850" cy="1800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0496" w:rsidRDefault="00BB0496">
                                  <w:r w:rsidRPr="00BB0496">
                                    <w:rPr>
                                      <w:noProof/>
                                      <w:sz w:val="18"/>
                                      <w:szCs w:val="18"/>
                                      <w:lang w:val="en-GB" w:eastAsia="en-GB"/>
                                    </w:rPr>
                                    <w:drawing>
                                      <wp:inline distT="0" distB="0" distL="0" distR="0" wp14:anchorId="00763266" wp14:editId="51782601">
                                        <wp:extent cx="1371600" cy="1752600"/>
                                        <wp:effectExtent l="0" t="0" r="0" b="0"/>
                                        <wp:docPr id="8198" name="Picture 6" descr="SOPHIA_HOUSE&amp;PEOPLE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8" name="Picture 6" descr="SOPHIA_HOUSE&amp;PEOPLE_TRA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75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A5343" id="Text Box 1" o:spid="_x0000_s1027" type="#_x0000_t202" style="position:absolute;margin-left:609.75pt;margin-top:-124.3pt;width:115.5pt;height:1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" fillcolor="white [3201]" strokeweight=".5pt">
                      <v:textbox>
                        <w:txbxContent>
                          <w:p w:rsidR="00BB0496" w:rsidRDefault="00BB0496">
                            <w:r w:rsidRPr="00BB0496">
                              <w:rPr>
                                <w:noProof/>
                                <w:sz w:val="18"/>
                                <w:szCs w:val="18"/>
                                <w:lang w:val="en-GB" w:eastAsia="en-GB"/>
                              </w:rPr>
                              <w:drawing>
                                <wp:inline distT="0" distB="0" distL="0" distR="0" wp14:anchorId="00763266" wp14:editId="51782601">
                                  <wp:extent cx="1371600" cy="1752600"/>
                                  <wp:effectExtent l="0" t="0" r="0" b="0"/>
                                  <wp:docPr id="8198" name="Picture 6" descr="SOPHIA_HOUSE&amp;PEOPLE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8" name="Picture 6" descr="SOPHIA_HOUSE&amp;PEOPLE_TRA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75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xbxContent>
                      </v:textbox>
                    </v:shape>
                  </w:pict>
                </mc:Fallback>
              </mc:AlternateContent>
            </w:r>
            <w:r w:rsidR="00345076" w:rsidRPr="00C617EA">
              <w:rPr>
                <w:rFonts w:cstheme="minorHAnsi"/>
                <w:b/>
              </w:rPr>
              <w:t>Job Title</w:t>
            </w:r>
          </w:p>
        </w:tc>
        <w:tc>
          <w:tcPr>
            <w:tcW w:w="6124" w:type="dxa"/>
          </w:tcPr>
          <w:p w:rsidR="00345076" w:rsidRPr="00C617EA" w:rsidRDefault="00E93F9B" w:rsidP="00345076">
            <w:pPr>
              <w:rPr>
                <w:rFonts w:cstheme="minorHAnsi"/>
                <w:lang w:val="en-GB"/>
              </w:rPr>
            </w:pPr>
            <w:r>
              <w:rPr>
                <w:rFonts w:cstheme="minorHAnsi"/>
                <w:lang w:val="en-GB"/>
              </w:rPr>
              <w:t xml:space="preserve">Tenancy Sustainment </w:t>
            </w:r>
            <w:r w:rsidR="00F74251">
              <w:rPr>
                <w:rFonts w:cstheme="minorHAnsi"/>
                <w:lang w:val="en-GB"/>
              </w:rPr>
              <w:t xml:space="preserve">Worker </w:t>
            </w:r>
            <w:r w:rsidR="005948FF">
              <w:rPr>
                <w:rFonts w:cstheme="minorHAnsi"/>
                <w:lang w:val="en-GB"/>
              </w:rPr>
              <w:t>Galway/Roscommon</w:t>
            </w:r>
          </w:p>
          <w:p w:rsidR="00345076" w:rsidRPr="00C617EA" w:rsidRDefault="00345076" w:rsidP="00345076">
            <w:pPr>
              <w:rPr>
                <w:rFonts w:cstheme="minorHAnsi"/>
              </w:rPr>
            </w:pPr>
          </w:p>
        </w:tc>
      </w:tr>
      <w:tr w:rsidR="00345076" w:rsidRPr="00C617EA" w:rsidTr="0019623D">
        <w:tc>
          <w:tcPr>
            <w:tcW w:w="2892" w:type="dxa"/>
          </w:tcPr>
          <w:p w:rsidR="00345076" w:rsidRPr="00C617EA" w:rsidRDefault="00345076" w:rsidP="00345076">
            <w:pPr>
              <w:rPr>
                <w:rFonts w:cstheme="minorHAnsi"/>
                <w:b/>
              </w:rPr>
            </w:pPr>
            <w:r w:rsidRPr="00C617EA">
              <w:rPr>
                <w:rFonts w:cstheme="minorHAnsi"/>
                <w:b/>
              </w:rPr>
              <w:t>Location</w:t>
            </w:r>
          </w:p>
        </w:tc>
        <w:tc>
          <w:tcPr>
            <w:tcW w:w="6124" w:type="dxa"/>
          </w:tcPr>
          <w:p w:rsidR="004C417E" w:rsidRDefault="004C417E" w:rsidP="00AF7D80">
            <w:pPr>
              <w:rPr>
                <w:rFonts w:cs="Times New Roman"/>
                <w:lang w:val="en-GB"/>
              </w:rPr>
            </w:pPr>
            <w:r>
              <w:rPr>
                <w:rFonts w:cs="Times New Roman"/>
                <w:lang w:val="en-GB"/>
              </w:rPr>
              <w:t>Tuam, Co. Galway with flexibility.</w:t>
            </w:r>
          </w:p>
          <w:p w:rsidR="008D56A7" w:rsidRDefault="008D56A7" w:rsidP="00AF7D80">
            <w:pPr>
              <w:rPr>
                <w:rFonts w:cs="Times New Roman"/>
                <w:lang w:val="en-GB"/>
              </w:rPr>
            </w:pPr>
          </w:p>
          <w:p w:rsidR="00345076" w:rsidRDefault="004C417E" w:rsidP="008D56A7">
            <w:pPr>
              <w:rPr>
                <w:rFonts w:cs="Times New Roman"/>
                <w:lang w:val="en-GB"/>
              </w:rPr>
            </w:pPr>
            <w:r>
              <w:rPr>
                <w:rFonts w:cs="Times New Roman"/>
                <w:lang w:val="en-GB"/>
              </w:rPr>
              <w:t>T</w:t>
            </w:r>
            <w:r w:rsidR="00342EB0">
              <w:rPr>
                <w:rFonts w:cs="Times New Roman"/>
                <w:lang w:val="en-GB"/>
              </w:rPr>
              <w:t xml:space="preserve">he </w:t>
            </w:r>
            <w:r w:rsidR="005948FF">
              <w:rPr>
                <w:rFonts w:cs="Times New Roman"/>
                <w:lang w:val="en-GB"/>
              </w:rPr>
              <w:t>s</w:t>
            </w:r>
            <w:r w:rsidR="00342EB0">
              <w:rPr>
                <w:rFonts w:cs="Times New Roman"/>
                <w:lang w:val="en-GB"/>
              </w:rPr>
              <w:t>uccessful candidate</w:t>
            </w:r>
            <w:r w:rsidR="005948FF" w:rsidRPr="00C22C32">
              <w:rPr>
                <w:rFonts w:cs="Times New Roman"/>
                <w:lang w:val="en-GB"/>
              </w:rPr>
              <w:t xml:space="preserve"> will need to be in a position </w:t>
            </w:r>
            <w:r w:rsidR="005948FF" w:rsidRPr="008E0E09">
              <w:rPr>
                <w:rFonts w:cs="Times New Roman"/>
                <w:lang w:val="en-GB"/>
              </w:rPr>
              <w:t>to travel to</w:t>
            </w:r>
            <w:r w:rsidR="0016031C">
              <w:rPr>
                <w:rFonts w:cs="Times New Roman"/>
                <w:lang w:val="en-GB"/>
              </w:rPr>
              <w:t xml:space="preserve"> p</w:t>
            </w:r>
            <w:r w:rsidR="005948FF" w:rsidRPr="008E0E09">
              <w:rPr>
                <w:rFonts w:cs="Times New Roman"/>
                <w:lang w:val="en-GB"/>
              </w:rPr>
              <w:t>rojects</w:t>
            </w:r>
            <w:r w:rsidR="0016031C">
              <w:rPr>
                <w:rFonts w:cs="Times New Roman"/>
                <w:lang w:val="en-GB"/>
              </w:rPr>
              <w:t xml:space="preserve"> and s</w:t>
            </w:r>
            <w:r w:rsidR="005948FF" w:rsidRPr="008E0E09">
              <w:rPr>
                <w:rFonts w:cs="Times New Roman"/>
                <w:lang w:val="en-GB"/>
              </w:rPr>
              <w:t xml:space="preserve">ervices they are supporting </w:t>
            </w:r>
            <w:r w:rsidR="00AA2361">
              <w:rPr>
                <w:rFonts w:cs="Times New Roman"/>
                <w:lang w:val="en-GB"/>
              </w:rPr>
              <w:t xml:space="preserve">in the Galway/Roscommon area </w:t>
            </w:r>
            <w:r w:rsidR="005948FF" w:rsidRPr="008E0E09">
              <w:rPr>
                <w:rFonts w:cs="Times New Roman"/>
                <w:lang w:val="en-GB"/>
              </w:rPr>
              <w:t xml:space="preserve">and attend </w:t>
            </w:r>
            <w:r w:rsidR="008D56A7">
              <w:rPr>
                <w:rFonts w:cs="Times New Roman"/>
                <w:lang w:val="en-GB"/>
              </w:rPr>
              <w:t>required meetings.</w:t>
            </w:r>
          </w:p>
          <w:p w:rsidR="008D56A7" w:rsidRPr="00C617EA" w:rsidRDefault="008D56A7" w:rsidP="008D56A7">
            <w:pPr>
              <w:rPr>
                <w:rFonts w:cstheme="minorHAnsi"/>
              </w:rPr>
            </w:pPr>
          </w:p>
        </w:tc>
      </w:tr>
      <w:tr w:rsidR="00C617EA" w:rsidRPr="00C617EA" w:rsidTr="0019623D">
        <w:tc>
          <w:tcPr>
            <w:tcW w:w="2892" w:type="dxa"/>
          </w:tcPr>
          <w:p w:rsidR="00C617EA" w:rsidRPr="00C617EA" w:rsidRDefault="00C617EA" w:rsidP="00C617EA">
            <w:pPr>
              <w:rPr>
                <w:rFonts w:cstheme="minorHAnsi"/>
                <w:b/>
              </w:rPr>
            </w:pPr>
            <w:r w:rsidRPr="00C617EA">
              <w:rPr>
                <w:rFonts w:cstheme="minorHAnsi"/>
                <w:b/>
              </w:rPr>
              <w:t>About Sophia</w:t>
            </w:r>
          </w:p>
        </w:tc>
        <w:tc>
          <w:tcPr>
            <w:tcW w:w="6124" w:type="dxa"/>
          </w:tcPr>
          <w:p w:rsidR="00EC3398" w:rsidRPr="00EC3398" w:rsidRDefault="00EC3398" w:rsidP="00EC3398">
            <w:pPr>
              <w:pStyle w:val="Body"/>
              <w:jc w:val="both"/>
              <w:rPr>
                <w:rFonts w:ascii="Calibri" w:hAnsi="Calibri" w:cs="Calibri"/>
                <w:lang w:val="en-US"/>
              </w:rPr>
            </w:pPr>
            <w:r w:rsidRPr="00EC3398">
              <w:rPr>
                <w:rFonts w:ascii="Calibri" w:hAnsi="Calibri" w:cs="Calibri"/>
                <w:lang w:val="en-GB"/>
              </w:rPr>
              <w:t xml:space="preserve">Sophia is a national organisation that </w:t>
            </w:r>
            <w:r w:rsidRPr="00EC3398">
              <w:rPr>
                <w:rFonts w:ascii="Calibri" w:hAnsi="Calibri" w:cs="Calibri"/>
              </w:rPr>
              <w:t xml:space="preserve">has been supporting people as they emerge from homelessness since 1997. Responding to an ever-growing need in Ireland, </w:t>
            </w:r>
            <w:r w:rsidRPr="00EC3398">
              <w:rPr>
                <w:rFonts w:ascii="Calibri" w:hAnsi="Calibri" w:cs="Calibri"/>
                <w:lang w:val="it-IT"/>
              </w:rPr>
              <w:t>Sophia</w:t>
            </w:r>
            <w:r w:rsidRPr="00EC3398">
              <w:rPr>
                <w:rFonts w:ascii="Calibri" w:hAnsi="Calibri" w:cs="Calibri"/>
                <w:lang w:val="en-US"/>
              </w:rPr>
              <w:t xml:space="preserve"> supported 1,034 people in 2019 which is an increase</w:t>
            </w:r>
            <w:r w:rsidRPr="00EC3398">
              <w:rPr>
                <w:rFonts w:ascii="Calibri" w:hAnsi="Calibri" w:cs="Calibri"/>
              </w:rPr>
              <w:t xml:space="preserve"> </w:t>
            </w:r>
            <w:r w:rsidRPr="00EC3398">
              <w:rPr>
                <w:rFonts w:ascii="Calibri" w:hAnsi="Calibri" w:cs="Calibri"/>
                <w:lang w:val="en-US"/>
              </w:rPr>
              <w:t>of 100% in the number of people supported since 2016.</w:t>
            </w:r>
          </w:p>
          <w:p w:rsidR="00EC3398" w:rsidRPr="00EC3398" w:rsidRDefault="00EC3398" w:rsidP="00EC3398">
            <w:pPr>
              <w:jc w:val="both"/>
            </w:pPr>
          </w:p>
          <w:p w:rsidR="00EC3398" w:rsidRPr="00EC3398" w:rsidRDefault="00EC3398" w:rsidP="00EC3398">
            <w:pPr>
              <w:jc w:val="both"/>
            </w:pPr>
            <w:r w:rsidRPr="00EC3398">
              <w:t>Sophia is a niche service provider for two reasons; Firstly, it sees the provision of home of one’s own as the primary response to homelessness and the intervention that Sophia is exclusively focused on. Secondly as an Approved Housing Body, its core mission is to provide homes for individuals, couples and families who not only need a home but also present with other support needs.</w:t>
            </w:r>
          </w:p>
          <w:p w:rsidR="00EC3398" w:rsidRPr="00EC3398" w:rsidRDefault="00EC3398" w:rsidP="00EC3398">
            <w:pPr>
              <w:jc w:val="both"/>
            </w:pPr>
          </w:p>
          <w:p w:rsidR="00C617EA" w:rsidRDefault="00EC3398" w:rsidP="00EC3398">
            <w:r w:rsidRPr="00EC3398">
              <w:t>Sophia recognises that homelessness can have a traumatic impact on people and that services need to be designed and delivered in a trauma informed way.</w:t>
            </w:r>
          </w:p>
          <w:p w:rsidR="00EC3398" w:rsidRPr="00EC3398" w:rsidRDefault="00EC3398" w:rsidP="00EC3398"/>
        </w:tc>
      </w:tr>
      <w:tr w:rsidR="00C617EA" w:rsidRPr="00C617EA" w:rsidTr="0019623D">
        <w:tc>
          <w:tcPr>
            <w:tcW w:w="2892" w:type="dxa"/>
          </w:tcPr>
          <w:p w:rsidR="00C617EA" w:rsidRPr="00C617EA" w:rsidRDefault="00C617EA" w:rsidP="00C617EA">
            <w:pPr>
              <w:rPr>
                <w:rFonts w:cstheme="minorHAnsi"/>
                <w:b/>
              </w:rPr>
            </w:pPr>
            <w:r w:rsidRPr="00C617EA">
              <w:rPr>
                <w:rFonts w:cstheme="minorHAnsi"/>
                <w:b/>
              </w:rPr>
              <w:t>Reporting to</w:t>
            </w:r>
          </w:p>
        </w:tc>
        <w:tc>
          <w:tcPr>
            <w:tcW w:w="6124" w:type="dxa"/>
          </w:tcPr>
          <w:p w:rsidR="00C617EA" w:rsidRPr="00C617EA" w:rsidRDefault="00EC3398" w:rsidP="00C617EA">
            <w:pPr>
              <w:rPr>
                <w:rFonts w:cstheme="minorHAnsi"/>
              </w:rPr>
            </w:pPr>
            <w:r>
              <w:rPr>
                <w:rFonts w:cstheme="minorHAnsi"/>
              </w:rPr>
              <w:t xml:space="preserve">Project </w:t>
            </w:r>
            <w:r w:rsidRPr="00E92B7D">
              <w:rPr>
                <w:rFonts w:cstheme="minorHAnsi"/>
              </w:rPr>
              <w:t>Manager</w:t>
            </w:r>
          </w:p>
        </w:tc>
      </w:tr>
      <w:tr w:rsidR="00C617EA" w:rsidRPr="00C617EA" w:rsidTr="0019623D">
        <w:tc>
          <w:tcPr>
            <w:tcW w:w="2892" w:type="dxa"/>
          </w:tcPr>
          <w:p w:rsidR="00C617EA" w:rsidRPr="00C617EA" w:rsidRDefault="00C617EA" w:rsidP="00C617EA">
            <w:pPr>
              <w:rPr>
                <w:rFonts w:cstheme="minorHAnsi"/>
                <w:b/>
              </w:rPr>
            </w:pPr>
            <w:r w:rsidRPr="00C617EA">
              <w:rPr>
                <w:rFonts w:cstheme="minorHAnsi"/>
                <w:b/>
              </w:rPr>
              <w:t>Contract</w:t>
            </w:r>
          </w:p>
        </w:tc>
        <w:tc>
          <w:tcPr>
            <w:tcW w:w="6124" w:type="dxa"/>
          </w:tcPr>
          <w:p w:rsidR="00C617EA" w:rsidRPr="00C617EA" w:rsidRDefault="00372CC3" w:rsidP="00C617EA">
            <w:pPr>
              <w:rPr>
                <w:rFonts w:cstheme="minorHAnsi"/>
              </w:rPr>
            </w:pPr>
            <w:r>
              <w:rPr>
                <w:rFonts w:cstheme="minorHAnsi"/>
              </w:rPr>
              <w:t>Fixed term – 12 months</w:t>
            </w:r>
          </w:p>
        </w:tc>
      </w:tr>
      <w:tr w:rsidR="00C617EA" w:rsidRPr="00C617EA" w:rsidTr="0019623D">
        <w:tc>
          <w:tcPr>
            <w:tcW w:w="2892" w:type="dxa"/>
          </w:tcPr>
          <w:p w:rsidR="00C617EA" w:rsidRPr="00C617EA" w:rsidRDefault="00C617EA" w:rsidP="00C617EA">
            <w:pPr>
              <w:rPr>
                <w:rFonts w:cstheme="minorHAnsi"/>
                <w:b/>
              </w:rPr>
            </w:pPr>
            <w:r w:rsidRPr="00C617EA">
              <w:rPr>
                <w:rFonts w:cstheme="minorHAnsi"/>
                <w:b/>
              </w:rPr>
              <w:t xml:space="preserve">Hours </w:t>
            </w:r>
          </w:p>
        </w:tc>
        <w:tc>
          <w:tcPr>
            <w:tcW w:w="6124" w:type="dxa"/>
          </w:tcPr>
          <w:p w:rsidR="00C617EA" w:rsidRPr="00D850B5" w:rsidRDefault="00C617EA" w:rsidP="00C617EA">
            <w:pPr>
              <w:rPr>
                <w:rFonts w:cstheme="minorHAnsi"/>
              </w:rPr>
            </w:pPr>
            <w:r w:rsidRPr="00D850B5">
              <w:rPr>
                <w:rFonts w:cstheme="minorHAnsi"/>
              </w:rPr>
              <w:t>39 hours per week</w:t>
            </w:r>
            <w:r w:rsidR="00AF7D80">
              <w:rPr>
                <w:rFonts w:cstheme="minorHAnsi"/>
              </w:rPr>
              <w:t xml:space="preserve"> </w:t>
            </w:r>
          </w:p>
        </w:tc>
      </w:tr>
      <w:tr w:rsidR="00C617EA" w:rsidRPr="00C617EA" w:rsidTr="0019623D">
        <w:tc>
          <w:tcPr>
            <w:tcW w:w="2892" w:type="dxa"/>
          </w:tcPr>
          <w:p w:rsidR="00C617EA" w:rsidRPr="00C617EA" w:rsidRDefault="00C617EA" w:rsidP="00C617EA">
            <w:pPr>
              <w:rPr>
                <w:rFonts w:cstheme="minorHAnsi"/>
                <w:b/>
              </w:rPr>
            </w:pPr>
            <w:r w:rsidRPr="00C617EA">
              <w:rPr>
                <w:rFonts w:cstheme="minorHAnsi"/>
                <w:b/>
              </w:rPr>
              <w:t>Job Purpose</w:t>
            </w:r>
          </w:p>
        </w:tc>
        <w:tc>
          <w:tcPr>
            <w:tcW w:w="6124" w:type="dxa"/>
          </w:tcPr>
          <w:p w:rsidR="00AF7D80" w:rsidRDefault="00AF7D80" w:rsidP="0043103C">
            <w:r w:rsidRPr="00AF7D80">
              <w:t xml:space="preserve">To </w:t>
            </w:r>
            <w:r w:rsidR="0043103C">
              <w:t>provide support and be responsible for the settlement of, and ongoing tenancy sustainment supports, for tenants with mental health and other complex support needs in the Galway/Roscommon region.</w:t>
            </w:r>
          </w:p>
          <w:p w:rsidR="00487669" w:rsidRDefault="00487669" w:rsidP="0043103C"/>
          <w:p w:rsidR="00487669" w:rsidRDefault="00487669" w:rsidP="0043103C">
            <w:r w:rsidRPr="00262E51">
              <w:t>To work in partnership with HSE Community Mental Health support teams/services.</w:t>
            </w:r>
          </w:p>
          <w:p w:rsidR="00487669" w:rsidRPr="00AF7D80" w:rsidRDefault="00487669" w:rsidP="0043103C"/>
        </w:tc>
      </w:tr>
      <w:tr w:rsidR="00C617EA" w:rsidRPr="00C617EA" w:rsidTr="0019623D">
        <w:tc>
          <w:tcPr>
            <w:tcW w:w="2892" w:type="dxa"/>
          </w:tcPr>
          <w:p w:rsidR="00C617EA" w:rsidRPr="00C617EA" w:rsidRDefault="00C617EA" w:rsidP="00C617EA">
            <w:pPr>
              <w:rPr>
                <w:rFonts w:cstheme="minorHAnsi"/>
                <w:b/>
              </w:rPr>
            </w:pPr>
            <w:r w:rsidRPr="00C617EA">
              <w:rPr>
                <w:rFonts w:cstheme="minorHAnsi"/>
                <w:b/>
              </w:rPr>
              <w:t>Key Responsibilities</w:t>
            </w:r>
          </w:p>
        </w:tc>
        <w:tc>
          <w:tcPr>
            <w:tcW w:w="6124" w:type="dxa"/>
          </w:tcPr>
          <w:p w:rsidR="0043103C" w:rsidRPr="0043103C" w:rsidRDefault="0043103C" w:rsidP="00303100">
            <w:pPr>
              <w:pStyle w:val="ListParagraph"/>
              <w:numPr>
                <w:ilvl w:val="0"/>
                <w:numId w:val="28"/>
              </w:numPr>
              <w:jc w:val="both"/>
              <w:rPr>
                <w:rFonts w:cstheme="minorHAnsi"/>
              </w:rPr>
            </w:pPr>
            <w:r w:rsidRPr="0043103C">
              <w:rPr>
                <w:rFonts w:cstheme="minorHAnsi"/>
                <w:lang w:val="en-GB"/>
              </w:rPr>
              <w:t>To commit to the objectives and ethos of Sophia</w:t>
            </w:r>
          </w:p>
          <w:p w:rsidR="0043103C" w:rsidRPr="0043103C" w:rsidRDefault="0043103C" w:rsidP="0043103C">
            <w:pPr>
              <w:pStyle w:val="ListParagraph"/>
              <w:jc w:val="both"/>
              <w:rPr>
                <w:rFonts w:cstheme="minorHAnsi"/>
              </w:rPr>
            </w:pPr>
          </w:p>
          <w:p w:rsidR="0043103C" w:rsidRPr="00B57767" w:rsidRDefault="0043103C" w:rsidP="00303100">
            <w:pPr>
              <w:numPr>
                <w:ilvl w:val="0"/>
                <w:numId w:val="28"/>
              </w:numPr>
              <w:jc w:val="both"/>
              <w:rPr>
                <w:rFonts w:cstheme="minorHAnsi"/>
              </w:rPr>
            </w:pPr>
            <w:r w:rsidRPr="00B57767">
              <w:rPr>
                <w:rFonts w:cstheme="minorHAnsi"/>
              </w:rPr>
              <w:t xml:space="preserve">To ensure new tenants are supported </w:t>
            </w:r>
            <w:r w:rsidR="002C408E" w:rsidRPr="00B57767">
              <w:rPr>
                <w:rFonts w:cstheme="minorHAnsi"/>
              </w:rPr>
              <w:t xml:space="preserve">in their existing homes or </w:t>
            </w:r>
            <w:r w:rsidRPr="00B57767">
              <w:rPr>
                <w:rFonts w:cstheme="minorHAnsi"/>
              </w:rPr>
              <w:t>in settling into new homes and communities</w:t>
            </w:r>
          </w:p>
          <w:p w:rsidR="0043103C" w:rsidRPr="00B57767" w:rsidRDefault="0043103C" w:rsidP="0043103C">
            <w:pPr>
              <w:pStyle w:val="ListParagraph"/>
              <w:jc w:val="both"/>
              <w:rPr>
                <w:rFonts w:cstheme="minorHAnsi"/>
              </w:rPr>
            </w:pPr>
          </w:p>
          <w:p w:rsidR="0043103C" w:rsidRDefault="0043103C" w:rsidP="00303100">
            <w:pPr>
              <w:pStyle w:val="ListParagraph"/>
              <w:numPr>
                <w:ilvl w:val="0"/>
                <w:numId w:val="28"/>
              </w:numPr>
              <w:jc w:val="both"/>
              <w:rPr>
                <w:rFonts w:cstheme="minorHAnsi"/>
              </w:rPr>
            </w:pPr>
            <w:r>
              <w:rPr>
                <w:rFonts w:cstheme="minorHAnsi"/>
              </w:rPr>
              <w:t>To complete needs assessment and devise</w:t>
            </w:r>
            <w:r w:rsidR="004F2251">
              <w:rPr>
                <w:rFonts w:cstheme="minorHAnsi"/>
              </w:rPr>
              <w:t xml:space="preserve"> </w:t>
            </w:r>
            <w:r w:rsidR="004F2251" w:rsidRPr="00262E51">
              <w:rPr>
                <w:rFonts w:cstheme="minorHAnsi"/>
              </w:rPr>
              <w:t>tenancy</w:t>
            </w:r>
            <w:r>
              <w:rPr>
                <w:rFonts w:cstheme="minorHAnsi"/>
              </w:rPr>
              <w:t xml:space="preserve"> support plans through the use of appropriate assessment and planning tools, with the tenant taking a central role in the process</w:t>
            </w:r>
          </w:p>
          <w:p w:rsidR="0043103C" w:rsidRPr="0043103C" w:rsidRDefault="0043103C" w:rsidP="0043103C">
            <w:pPr>
              <w:pStyle w:val="ListParagraph"/>
              <w:rPr>
                <w:rFonts w:cstheme="minorHAnsi"/>
              </w:rPr>
            </w:pPr>
          </w:p>
          <w:p w:rsidR="0043103C" w:rsidRDefault="004E0614" w:rsidP="00303100">
            <w:pPr>
              <w:pStyle w:val="ListParagraph"/>
              <w:numPr>
                <w:ilvl w:val="0"/>
                <w:numId w:val="28"/>
              </w:numPr>
              <w:jc w:val="both"/>
              <w:rPr>
                <w:rFonts w:cstheme="minorHAnsi"/>
              </w:rPr>
            </w:pPr>
            <w:r>
              <w:rPr>
                <w:rFonts w:cstheme="minorHAnsi"/>
              </w:rPr>
              <w:t xml:space="preserve">To decide, </w:t>
            </w:r>
            <w:r w:rsidRPr="004E0614">
              <w:t xml:space="preserve">in partnership with </w:t>
            </w:r>
            <w:r w:rsidRPr="00262E51">
              <w:t>the</w:t>
            </w:r>
            <w:r w:rsidR="004F2251" w:rsidRPr="00262E51">
              <w:t xml:space="preserve"> HSE</w:t>
            </w:r>
            <w:r w:rsidRPr="004E0614">
              <w:t xml:space="preserve"> community mental health team and the tenant</w:t>
            </w:r>
            <w:r>
              <w:t>,</w:t>
            </w:r>
            <w:r w:rsidRPr="004E0614">
              <w:t xml:space="preserve"> </w:t>
            </w:r>
            <w:r w:rsidR="0043103C">
              <w:rPr>
                <w:rFonts w:cstheme="minorHAnsi"/>
              </w:rPr>
              <w:t xml:space="preserve">on the appropriate level of contact/support for each tenant particularly those who need intensive support to deal with major issues and maintain that contact/support </w:t>
            </w:r>
            <w:r w:rsidR="00317CA5">
              <w:rPr>
                <w:rFonts w:cstheme="minorHAnsi"/>
              </w:rPr>
              <w:t>based on a regular assessment of the tenant’s needs</w:t>
            </w:r>
          </w:p>
          <w:p w:rsidR="00317CA5" w:rsidRPr="00317CA5" w:rsidRDefault="00317CA5" w:rsidP="00317CA5">
            <w:pPr>
              <w:pStyle w:val="ListParagraph"/>
              <w:rPr>
                <w:rFonts w:cstheme="minorHAnsi"/>
              </w:rPr>
            </w:pPr>
          </w:p>
          <w:p w:rsidR="00317CA5" w:rsidRPr="00262E51" w:rsidRDefault="00317CA5" w:rsidP="00303100">
            <w:pPr>
              <w:pStyle w:val="ListParagraph"/>
              <w:numPr>
                <w:ilvl w:val="0"/>
                <w:numId w:val="28"/>
              </w:numPr>
              <w:jc w:val="both"/>
              <w:rPr>
                <w:rFonts w:cstheme="minorHAnsi"/>
              </w:rPr>
            </w:pPr>
            <w:r>
              <w:rPr>
                <w:rFonts w:cstheme="minorHAnsi"/>
              </w:rPr>
              <w:t xml:space="preserve">To work in partnership with community mental </w:t>
            </w:r>
            <w:r w:rsidR="005020FC">
              <w:rPr>
                <w:rFonts w:cstheme="minorHAnsi"/>
              </w:rPr>
              <w:t xml:space="preserve">health teams, to ensure that tenants can have the best possible outcomes in regard to their </w:t>
            </w:r>
            <w:r w:rsidR="00262E51" w:rsidRPr="00262E51">
              <w:rPr>
                <w:rFonts w:cstheme="minorHAnsi"/>
              </w:rPr>
              <w:t>tenancy and wellbeing</w:t>
            </w:r>
          </w:p>
          <w:p w:rsidR="005020FC" w:rsidRPr="005020FC" w:rsidRDefault="005020FC" w:rsidP="005020FC">
            <w:pPr>
              <w:pStyle w:val="ListParagraph"/>
              <w:rPr>
                <w:rFonts w:cstheme="minorHAnsi"/>
              </w:rPr>
            </w:pPr>
          </w:p>
          <w:p w:rsidR="005020FC" w:rsidRDefault="005020FC" w:rsidP="00303100">
            <w:pPr>
              <w:pStyle w:val="ListParagraph"/>
              <w:numPr>
                <w:ilvl w:val="0"/>
                <w:numId w:val="28"/>
              </w:numPr>
              <w:jc w:val="both"/>
              <w:rPr>
                <w:rFonts w:cstheme="minorHAnsi"/>
              </w:rPr>
            </w:pPr>
            <w:r>
              <w:rPr>
                <w:rFonts w:cstheme="minorHAnsi"/>
              </w:rPr>
              <w:t>To liaise and work in partnership with other agencies involved with tenants</w:t>
            </w:r>
          </w:p>
          <w:p w:rsidR="005020FC" w:rsidRPr="005020FC" w:rsidRDefault="005020FC" w:rsidP="005020FC">
            <w:pPr>
              <w:pStyle w:val="ListParagraph"/>
              <w:rPr>
                <w:rFonts w:cstheme="minorHAnsi"/>
              </w:rPr>
            </w:pPr>
          </w:p>
          <w:p w:rsidR="005020FC" w:rsidRPr="00262E51" w:rsidRDefault="005020FC" w:rsidP="00303100">
            <w:pPr>
              <w:pStyle w:val="ListParagraph"/>
              <w:numPr>
                <w:ilvl w:val="0"/>
                <w:numId w:val="28"/>
              </w:numPr>
              <w:jc w:val="both"/>
              <w:rPr>
                <w:rFonts w:cstheme="minorHAnsi"/>
              </w:rPr>
            </w:pPr>
            <w:r w:rsidRPr="00262E51">
              <w:rPr>
                <w:rFonts w:cstheme="minorHAnsi"/>
              </w:rPr>
              <w:t>To ensure that each tenant is supported to access training, employment and avail of education opportunities identified through the support planning process</w:t>
            </w:r>
            <w:r w:rsidR="00262E51">
              <w:rPr>
                <w:rFonts w:cstheme="minorHAnsi"/>
              </w:rPr>
              <w:t xml:space="preserve"> </w:t>
            </w:r>
          </w:p>
          <w:p w:rsidR="005020FC" w:rsidRPr="005020FC" w:rsidRDefault="005020FC" w:rsidP="005020FC">
            <w:pPr>
              <w:pStyle w:val="ListParagraph"/>
              <w:rPr>
                <w:rFonts w:cstheme="minorHAnsi"/>
              </w:rPr>
            </w:pPr>
          </w:p>
          <w:p w:rsidR="005020FC" w:rsidRDefault="005020FC" w:rsidP="00303100">
            <w:pPr>
              <w:pStyle w:val="ListParagraph"/>
              <w:numPr>
                <w:ilvl w:val="0"/>
                <w:numId w:val="28"/>
              </w:numPr>
              <w:jc w:val="both"/>
              <w:rPr>
                <w:rFonts w:cstheme="minorHAnsi"/>
              </w:rPr>
            </w:pPr>
            <w:r>
              <w:rPr>
                <w:rFonts w:cstheme="minorHAnsi"/>
              </w:rPr>
              <w:t>To support tenants to meet responsibilities in regard to payment of bills</w:t>
            </w:r>
          </w:p>
          <w:p w:rsidR="005020FC" w:rsidRPr="005020FC" w:rsidRDefault="005020FC" w:rsidP="005020FC">
            <w:pPr>
              <w:pStyle w:val="ListParagraph"/>
              <w:rPr>
                <w:rFonts w:cstheme="minorHAnsi"/>
              </w:rPr>
            </w:pPr>
          </w:p>
          <w:p w:rsidR="005020FC" w:rsidRDefault="005020FC" w:rsidP="00303100">
            <w:pPr>
              <w:pStyle w:val="ListParagraph"/>
              <w:numPr>
                <w:ilvl w:val="0"/>
                <w:numId w:val="28"/>
              </w:numPr>
              <w:jc w:val="both"/>
              <w:rPr>
                <w:rFonts w:cstheme="minorHAnsi"/>
              </w:rPr>
            </w:pPr>
            <w:r>
              <w:rPr>
                <w:rFonts w:cstheme="minorHAnsi"/>
              </w:rPr>
              <w:t>To support tenants to maintain their home to a reasonable standard and that repairs/faults are reported by the tenant</w:t>
            </w:r>
          </w:p>
          <w:p w:rsidR="005020FC" w:rsidRPr="005020FC" w:rsidRDefault="005020FC" w:rsidP="005020FC">
            <w:pPr>
              <w:pStyle w:val="ListParagraph"/>
              <w:rPr>
                <w:rFonts w:cstheme="minorHAnsi"/>
              </w:rPr>
            </w:pPr>
          </w:p>
          <w:p w:rsidR="005020FC" w:rsidRDefault="005020FC" w:rsidP="00303100">
            <w:pPr>
              <w:pStyle w:val="ListParagraph"/>
              <w:numPr>
                <w:ilvl w:val="0"/>
                <w:numId w:val="28"/>
              </w:numPr>
              <w:jc w:val="both"/>
              <w:rPr>
                <w:rFonts w:cstheme="minorHAnsi"/>
              </w:rPr>
            </w:pPr>
            <w:r>
              <w:rPr>
                <w:rFonts w:cstheme="minorHAnsi"/>
              </w:rPr>
              <w:t xml:space="preserve">To support tenants to fulfil their responsibilities as detailed in their tenancy agreements </w:t>
            </w:r>
          </w:p>
          <w:p w:rsidR="005020FC" w:rsidRPr="005020FC" w:rsidRDefault="005020FC" w:rsidP="005020FC">
            <w:pPr>
              <w:pStyle w:val="ListParagraph"/>
              <w:rPr>
                <w:rFonts w:cstheme="minorHAnsi"/>
              </w:rPr>
            </w:pPr>
          </w:p>
          <w:p w:rsidR="005020FC" w:rsidRPr="00262E51" w:rsidRDefault="005020FC" w:rsidP="00303100">
            <w:pPr>
              <w:pStyle w:val="ListParagraph"/>
              <w:numPr>
                <w:ilvl w:val="0"/>
                <w:numId w:val="28"/>
              </w:numPr>
              <w:jc w:val="both"/>
              <w:rPr>
                <w:rFonts w:cstheme="minorHAnsi"/>
              </w:rPr>
            </w:pPr>
            <w:r w:rsidRPr="00262E51">
              <w:rPr>
                <w:rFonts w:cstheme="minorHAnsi"/>
              </w:rPr>
              <w:t>To support each tenant to develop a full awareness of his/her potential, skills, interests and talents</w:t>
            </w:r>
            <w:r w:rsidR="004F2251" w:rsidRPr="00262E51">
              <w:rPr>
                <w:rFonts w:cstheme="minorHAnsi"/>
              </w:rPr>
              <w:t xml:space="preserve"> – Not sure if this is part of this role</w:t>
            </w:r>
          </w:p>
          <w:p w:rsidR="005020FC" w:rsidRPr="005020FC" w:rsidRDefault="005020FC" w:rsidP="005020FC">
            <w:pPr>
              <w:pStyle w:val="ListParagraph"/>
              <w:rPr>
                <w:rFonts w:cstheme="minorHAnsi"/>
              </w:rPr>
            </w:pPr>
          </w:p>
          <w:p w:rsidR="00303100" w:rsidRDefault="005020FC" w:rsidP="00303100">
            <w:pPr>
              <w:pStyle w:val="ListParagraph"/>
              <w:numPr>
                <w:ilvl w:val="0"/>
                <w:numId w:val="28"/>
              </w:numPr>
              <w:jc w:val="both"/>
              <w:rPr>
                <w:rFonts w:cstheme="minorHAnsi"/>
              </w:rPr>
            </w:pPr>
            <w:r>
              <w:rPr>
                <w:rFonts w:cstheme="minorHAnsi"/>
              </w:rPr>
              <w:t>To support tenants to fully integrate in their community</w:t>
            </w:r>
          </w:p>
          <w:p w:rsidR="00303100" w:rsidRPr="00303100" w:rsidRDefault="00303100" w:rsidP="00303100">
            <w:pPr>
              <w:pStyle w:val="ListParagraph"/>
              <w:rPr>
                <w:rFonts w:cstheme="minorHAnsi"/>
              </w:rPr>
            </w:pPr>
          </w:p>
          <w:p w:rsidR="00303100" w:rsidRDefault="00303100" w:rsidP="00303100">
            <w:pPr>
              <w:pStyle w:val="ListParagraph"/>
              <w:numPr>
                <w:ilvl w:val="0"/>
                <w:numId w:val="28"/>
              </w:numPr>
              <w:jc w:val="both"/>
              <w:rPr>
                <w:rFonts w:cstheme="minorHAnsi"/>
              </w:rPr>
            </w:pPr>
            <w:r>
              <w:rPr>
                <w:rFonts w:cstheme="minorHAnsi"/>
              </w:rPr>
              <w:t>To develop and maintain positive working relationships with partner organisations such as Mental Health teams, Local authorities and other Housing Associations and Community Supports</w:t>
            </w:r>
          </w:p>
          <w:p w:rsidR="00303100" w:rsidRPr="00303100" w:rsidRDefault="00303100" w:rsidP="00303100">
            <w:pPr>
              <w:pStyle w:val="ListParagraph"/>
              <w:rPr>
                <w:rFonts w:cstheme="minorHAnsi"/>
              </w:rPr>
            </w:pPr>
          </w:p>
          <w:p w:rsidR="00303100" w:rsidRDefault="00303100" w:rsidP="00303100">
            <w:pPr>
              <w:pStyle w:val="ListParagraph"/>
              <w:numPr>
                <w:ilvl w:val="0"/>
                <w:numId w:val="28"/>
              </w:numPr>
              <w:jc w:val="both"/>
              <w:rPr>
                <w:rFonts w:cstheme="minorHAnsi"/>
              </w:rPr>
            </w:pPr>
            <w:r>
              <w:rPr>
                <w:rFonts w:cstheme="minorHAnsi"/>
              </w:rPr>
              <w:lastRenderedPageBreak/>
              <w:t>To create a professional relationship with tenants in order to provide a space where they feel comfortable talking about their concerns</w:t>
            </w:r>
          </w:p>
          <w:p w:rsidR="002C408E" w:rsidRPr="002C408E" w:rsidRDefault="002C408E" w:rsidP="002C408E">
            <w:pPr>
              <w:pStyle w:val="ListParagraph"/>
              <w:rPr>
                <w:rFonts w:cstheme="minorHAnsi"/>
              </w:rPr>
            </w:pPr>
          </w:p>
          <w:p w:rsidR="002C408E" w:rsidRPr="00B57767" w:rsidRDefault="002C408E" w:rsidP="00303100">
            <w:pPr>
              <w:pStyle w:val="ListParagraph"/>
              <w:numPr>
                <w:ilvl w:val="0"/>
                <w:numId w:val="28"/>
              </w:numPr>
              <w:jc w:val="both"/>
              <w:rPr>
                <w:rFonts w:cstheme="minorHAnsi"/>
              </w:rPr>
            </w:pPr>
            <w:r w:rsidRPr="00B57767">
              <w:rPr>
                <w:rFonts w:cstheme="minorHAnsi"/>
              </w:rPr>
              <w:t>To work with the Sophia Development team in assessing the suitability of potential new homes for the client group in the area</w:t>
            </w:r>
          </w:p>
          <w:p w:rsidR="00303100" w:rsidRPr="00303100" w:rsidRDefault="00303100" w:rsidP="00303100">
            <w:pPr>
              <w:pStyle w:val="ListParagraph"/>
              <w:rPr>
                <w:rFonts w:cstheme="minorHAnsi"/>
              </w:rPr>
            </w:pPr>
          </w:p>
          <w:p w:rsidR="00303100" w:rsidRPr="00303100" w:rsidRDefault="00303100" w:rsidP="00303100">
            <w:pPr>
              <w:numPr>
                <w:ilvl w:val="0"/>
                <w:numId w:val="28"/>
              </w:numPr>
              <w:jc w:val="both"/>
              <w:rPr>
                <w:rFonts w:cstheme="minorHAnsi"/>
                <w:lang w:val="en-GB"/>
              </w:rPr>
            </w:pPr>
            <w:r w:rsidRPr="00303100">
              <w:rPr>
                <w:rFonts w:cstheme="minorHAnsi"/>
                <w:lang w:val="en-GB"/>
              </w:rPr>
              <w:t>To undertake other work that may be assigned to you from time to time.</w:t>
            </w:r>
          </w:p>
          <w:p w:rsidR="00303100" w:rsidRDefault="00303100" w:rsidP="00303100">
            <w:pPr>
              <w:pStyle w:val="ListParagraph"/>
              <w:jc w:val="both"/>
              <w:rPr>
                <w:rFonts w:cstheme="minorHAnsi"/>
              </w:rPr>
            </w:pPr>
          </w:p>
          <w:p w:rsidR="00303100" w:rsidRPr="00303100" w:rsidRDefault="00303100" w:rsidP="00303100">
            <w:pPr>
              <w:pStyle w:val="ListParagraph"/>
              <w:rPr>
                <w:rFonts w:cstheme="minorHAnsi"/>
              </w:rPr>
            </w:pPr>
          </w:p>
          <w:p w:rsidR="00303100" w:rsidRDefault="00303100" w:rsidP="00303100">
            <w:pPr>
              <w:jc w:val="both"/>
              <w:rPr>
                <w:rFonts w:cstheme="minorHAnsi"/>
                <w:b/>
              </w:rPr>
            </w:pPr>
            <w:r w:rsidRPr="00303100">
              <w:rPr>
                <w:rFonts w:cstheme="minorHAnsi"/>
                <w:b/>
              </w:rPr>
              <w:t>Communication</w:t>
            </w:r>
            <w:r>
              <w:rPr>
                <w:rFonts w:cstheme="minorHAnsi"/>
                <w:b/>
              </w:rPr>
              <w:t>:</w:t>
            </w:r>
          </w:p>
          <w:p w:rsidR="00303100" w:rsidRPr="00303100" w:rsidRDefault="00303100" w:rsidP="00303100">
            <w:pPr>
              <w:numPr>
                <w:ilvl w:val="0"/>
                <w:numId w:val="28"/>
              </w:numPr>
              <w:jc w:val="both"/>
              <w:rPr>
                <w:rFonts w:cstheme="minorHAnsi"/>
              </w:rPr>
            </w:pPr>
            <w:r>
              <w:rPr>
                <w:rFonts w:cstheme="minorHAnsi"/>
              </w:rPr>
              <w:t xml:space="preserve">To attend </w:t>
            </w:r>
            <w:r w:rsidRPr="00303100">
              <w:rPr>
                <w:rFonts w:cstheme="minorHAnsi"/>
              </w:rPr>
              <w:t>relevant meetings as requested by funders and to participate in training as required.</w:t>
            </w:r>
          </w:p>
          <w:p w:rsidR="00303100" w:rsidRPr="00303100" w:rsidRDefault="00303100" w:rsidP="00303100">
            <w:pPr>
              <w:ind w:left="720"/>
              <w:jc w:val="both"/>
              <w:rPr>
                <w:rFonts w:cstheme="minorHAnsi"/>
              </w:rPr>
            </w:pPr>
          </w:p>
          <w:p w:rsidR="00303100" w:rsidRPr="00303100" w:rsidRDefault="00303100" w:rsidP="00303100">
            <w:pPr>
              <w:numPr>
                <w:ilvl w:val="0"/>
                <w:numId w:val="28"/>
              </w:numPr>
              <w:jc w:val="both"/>
              <w:rPr>
                <w:rFonts w:cstheme="minorHAnsi"/>
                <w:b/>
                <w:lang w:val="en-GB"/>
              </w:rPr>
            </w:pPr>
            <w:r w:rsidRPr="00303100">
              <w:rPr>
                <w:rFonts w:cstheme="minorHAnsi"/>
              </w:rPr>
              <w:t>To travel to National meetings as required.</w:t>
            </w:r>
          </w:p>
          <w:p w:rsidR="00303100" w:rsidRPr="00303100" w:rsidRDefault="00303100" w:rsidP="00303100">
            <w:pPr>
              <w:jc w:val="both"/>
              <w:rPr>
                <w:rFonts w:cstheme="minorHAnsi"/>
                <w:b/>
                <w:lang w:val="en-GB"/>
              </w:rPr>
            </w:pPr>
          </w:p>
          <w:p w:rsidR="00303100" w:rsidRPr="00303100" w:rsidRDefault="00303100" w:rsidP="00303100">
            <w:pPr>
              <w:numPr>
                <w:ilvl w:val="0"/>
                <w:numId w:val="28"/>
              </w:numPr>
              <w:jc w:val="both"/>
              <w:rPr>
                <w:rFonts w:cstheme="minorHAnsi"/>
                <w:lang w:val="en-GB"/>
              </w:rPr>
            </w:pPr>
            <w:r w:rsidRPr="00303100">
              <w:rPr>
                <w:rFonts w:cstheme="minorHAnsi"/>
                <w:lang w:val="en-GB"/>
              </w:rPr>
              <w:t>To participate in the recruitment, induction and on-going training, support and direction of Volunteers, Students and Trainees of Sophia.</w:t>
            </w:r>
          </w:p>
          <w:p w:rsidR="00303100" w:rsidRPr="00303100" w:rsidRDefault="00303100" w:rsidP="00303100">
            <w:pPr>
              <w:pStyle w:val="ListParagraph"/>
              <w:rPr>
                <w:rFonts w:cstheme="minorHAnsi"/>
                <w:lang w:val="en-GB"/>
              </w:rPr>
            </w:pPr>
          </w:p>
          <w:p w:rsidR="00303100" w:rsidRPr="00303100" w:rsidRDefault="00303100" w:rsidP="00303100">
            <w:pPr>
              <w:numPr>
                <w:ilvl w:val="0"/>
                <w:numId w:val="28"/>
              </w:numPr>
              <w:jc w:val="both"/>
              <w:rPr>
                <w:rFonts w:cstheme="minorHAnsi"/>
                <w:lang w:val="en-GB"/>
              </w:rPr>
            </w:pPr>
            <w:r w:rsidRPr="00303100">
              <w:rPr>
                <w:rFonts w:cstheme="minorHAnsi"/>
                <w:lang w:val="en-GB"/>
              </w:rPr>
              <w:t>To prepare monthly and quarterly reports and/or as requested by management and funders.</w:t>
            </w:r>
          </w:p>
          <w:p w:rsidR="00303100" w:rsidRPr="00303100" w:rsidRDefault="00303100" w:rsidP="00303100">
            <w:pPr>
              <w:jc w:val="both"/>
              <w:rPr>
                <w:rFonts w:cstheme="minorHAnsi"/>
                <w:lang w:val="en-GB"/>
              </w:rPr>
            </w:pPr>
          </w:p>
          <w:p w:rsidR="00303100" w:rsidRPr="00303100" w:rsidRDefault="00303100" w:rsidP="00303100">
            <w:pPr>
              <w:numPr>
                <w:ilvl w:val="0"/>
                <w:numId w:val="28"/>
              </w:numPr>
              <w:jc w:val="both"/>
              <w:rPr>
                <w:rFonts w:cstheme="minorHAnsi"/>
                <w:lang w:val="en-GB"/>
              </w:rPr>
            </w:pPr>
            <w:r w:rsidRPr="00303100">
              <w:rPr>
                <w:rFonts w:cstheme="minorHAnsi"/>
                <w:lang w:val="en-GB"/>
              </w:rPr>
              <w:t xml:space="preserve">To provide professional supervision to trainees </w:t>
            </w:r>
            <w:r>
              <w:rPr>
                <w:rFonts w:cstheme="minorHAnsi"/>
                <w:lang w:val="en-GB"/>
              </w:rPr>
              <w:t xml:space="preserve">as required. </w:t>
            </w:r>
          </w:p>
          <w:p w:rsidR="00303100" w:rsidRPr="00303100" w:rsidRDefault="00303100" w:rsidP="00303100">
            <w:pPr>
              <w:pStyle w:val="ListParagraph"/>
              <w:rPr>
                <w:rFonts w:cstheme="minorHAnsi"/>
              </w:rPr>
            </w:pPr>
          </w:p>
          <w:p w:rsidR="00303100" w:rsidRPr="00303100" w:rsidRDefault="00303100" w:rsidP="00303100">
            <w:pPr>
              <w:numPr>
                <w:ilvl w:val="0"/>
                <w:numId w:val="28"/>
              </w:numPr>
              <w:jc w:val="both"/>
              <w:rPr>
                <w:rFonts w:cstheme="minorHAnsi"/>
                <w:lang w:val="en-GB"/>
              </w:rPr>
            </w:pPr>
            <w:r w:rsidRPr="00303100">
              <w:rPr>
                <w:rFonts w:cstheme="minorHAnsi"/>
              </w:rPr>
              <w:t>To liaise and work effectively with relevant personnel in Sophia Housing, and other relevant agencies; e.g. Local Authority, Health Service Executive etc.</w:t>
            </w:r>
          </w:p>
          <w:p w:rsidR="00303100" w:rsidRPr="00303100" w:rsidRDefault="00303100" w:rsidP="00303100">
            <w:pPr>
              <w:jc w:val="both"/>
              <w:rPr>
                <w:rFonts w:cstheme="minorHAnsi"/>
              </w:rPr>
            </w:pPr>
          </w:p>
          <w:p w:rsidR="00303100" w:rsidRPr="00303100" w:rsidRDefault="00303100" w:rsidP="00303100">
            <w:pPr>
              <w:numPr>
                <w:ilvl w:val="0"/>
                <w:numId w:val="28"/>
              </w:numPr>
              <w:jc w:val="both"/>
              <w:rPr>
                <w:rFonts w:cstheme="minorHAnsi"/>
              </w:rPr>
            </w:pPr>
            <w:r w:rsidRPr="00303100">
              <w:rPr>
                <w:rFonts w:cstheme="minorHAnsi"/>
              </w:rPr>
              <w:t>To adhere to Policy and Procedures within the service and direct assistants to do the same.</w:t>
            </w:r>
          </w:p>
          <w:p w:rsidR="00303100" w:rsidRPr="00303100" w:rsidRDefault="00303100" w:rsidP="00303100">
            <w:pPr>
              <w:pStyle w:val="ListParagraph"/>
              <w:rPr>
                <w:rFonts w:cstheme="minorHAnsi"/>
              </w:rPr>
            </w:pPr>
          </w:p>
          <w:p w:rsidR="00303100" w:rsidRPr="00303100" w:rsidRDefault="00303100" w:rsidP="00303100">
            <w:pPr>
              <w:numPr>
                <w:ilvl w:val="0"/>
                <w:numId w:val="28"/>
              </w:numPr>
              <w:jc w:val="both"/>
              <w:rPr>
                <w:rFonts w:cstheme="minorHAnsi"/>
              </w:rPr>
            </w:pPr>
            <w:r w:rsidRPr="00303100">
              <w:rPr>
                <w:rFonts w:cstheme="minorHAnsi"/>
              </w:rPr>
              <w:t>To keep up to date with relevant legislation, policies and practice.</w:t>
            </w:r>
          </w:p>
          <w:p w:rsidR="00303100" w:rsidRPr="00B52BC3" w:rsidRDefault="00303100" w:rsidP="00303100">
            <w:pPr>
              <w:jc w:val="both"/>
              <w:rPr>
                <w:rFonts w:ascii="Times New Roman" w:hAnsi="Times New Roman" w:cs="Times New Roman"/>
              </w:rPr>
            </w:pPr>
          </w:p>
          <w:p w:rsidR="00303100" w:rsidRDefault="00303100" w:rsidP="00303100">
            <w:pPr>
              <w:jc w:val="both"/>
              <w:rPr>
                <w:rFonts w:cstheme="minorHAnsi"/>
                <w:b/>
              </w:rPr>
            </w:pPr>
            <w:r>
              <w:rPr>
                <w:rFonts w:cstheme="minorHAnsi"/>
                <w:b/>
              </w:rPr>
              <w:t>Finance:</w:t>
            </w:r>
          </w:p>
          <w:p w:rsidR="00303100" w:rsidRPr="00303100" w:rsidRDefault="00303100" w:rsidP="00303100">
            <w:pPr>
              <w:pStyle w:val="ListParagraph"/>
              <w:numPr>
                <w:ilvl w:val="0"/>
                <w:numId w:val="28"/>
              </w:numPr>
              <w:jc w:val="both"/>
              <w:rPr>
                <w:rFonts w:cstheme="minorHAnsi"/>
                <w:b/>
              </w:rPr>
            </w:pPr>
            <w:r w:rsidRPr="00303100">
              <w:rPr>
                <w:rFonts w:cstheme="minorHAnsi"/>
                <w:lang w:val="en-GB"/>
              </w:rPr>
              <w:t xml:space="preserve">To adhere to the </w:t>
            </w:r>
            <w:r>
              <w:rPr>
                <w:rFonts w:cstheme="minorHAnsi"/>
                <w:lang w:val="en-GB"/>
              </w:rPr>
              <w:t>annual budget for the Project</w:t>
            </w:r>
          </w:p>
          <w:p w:rsidR="00303100" w:rsidRDefault="00303100" w:rsidP="00303100">
            <w:pPr>
              <w:pStyle w:val="ListParagraph"/>
              <w:jc w:val="both"/>
              <w:rPr>
                <w:rFonts w:cstheme="minorHAnsi"/>
                <w:lang w:val="en-GB"/>
              </w:rPr>
            </w:pPr>
          </w:p>
          <w:p w:rsidR="00303100" w:rsidRPr="00303100" w:rsidRDefault="00303100" w:rsidP="00303100">
            <w:pPr>
              <w:numPr>
                <w:ilvl w:val="0"/>
                <w:numId w:val="28"/>
              </w:numPr>
              <w:jc w:val="both"/>
              <w:rPr>
                <w:rFonts w:cstheme="minorHAnsi"/>
                <w:lang w:val="en-GB"/>
              </w:rPr>
            </w:pPr>
            <w:r w:rsidRPr="00303100">
              <w:rPr>
                <w:rFonts w:cstheme="minorHAnsi"/>
                <w:lang w:val="en-GB"/>
              </w:rPr>
              <w:t>To adhere to the Service Level Agreements for the Project and to ensure the return of data and information agreed with funders.</w:t>
            </w:r>
          </w:p>
          <w:p w:rsidR="00303100" w:rsidRPr="00303100" w:rsidRDefault="00303100" w:rsidP="00303100">
            <w:pPr>
              <w:ind w:left="720"/>
              <w:contextualSpacing/>
              <w:jc w:val="both"/>
              <w:rPr>
                <w:rFonts w:cstheme="minorHAnsi"/>
                <w:lang w:val="en-GB"/>
              </w:rPr>
            </w:pPr>
          </w:p>
          <w:p w:rsidR="00303100" w:rsidRPr="00303100" w:rsidRDefault="00303100" w:rsidP="00303100">
            <w:pPr>
              <w:numPr>
                <w:ilvl w:val="0"/>
                <w:numId w:val="28"/>
              </w:numPr>
              <w:jc w:val="both"/>
              <w:rPr>
                <w:rFonts w:cstheme="minorHAnsi"/>
                <w:lang w:val="en-GB"/>
              </w:rPr>
            </w:pPr>
            <w:r w:rsidRPr="00303100">
              <w:rPr>
                <w:rFonts w:cstheme="minorHAnsi"/>
                <w:lang w:val="en-GB"/>
              </w:rPr>
              <w:lastRenderedPageBreak/>
              <w:t>To provide information as required for grant applications to fund the services and costs of the service in your region.  To provide information to funders on expenditure of grants.</w:t>
            </w:r>
          </w:p>
          <w:p w:rsidR="00303100" w:rsidRPr="00303100" w:rsidRDefault="00303100" w:rsidP="00303100">
            <w:pPr>
              <w:ind w:left="720"/>
              <w:contextualSpacing/>
              <w:jc w:val="both"/>
              <w:rPr>
                <w:rFonts w:cstheme="minorHAnsi"/>
                <w:lang w:val="en-GB"/>
              </w:rPr>
            </w:pPr>
          </w:p>
          <w:p w:rsidR="00303100" w:rsidRPr="00303100" w:rsidRDefault="00303100" w:rsidP="00303100">
            <w:pPr>
              <w:pStyle w:val="ListParagraph"/>
              <w:numPr>
                <w:ilvl w:val="0"/>
                <w:numId w:val="28"/>
              </w:numPr>
              <w:jc w:val="both"/>
              <w:rPr>
                <w:rFonts w:cstheme="minorHAnsi"/>
                <w:b/>
              </w:rPr>
            </w:pPr>
            <w:r w:rsidRPr="00303100">
              <w:rPr>
                <w:rFonts w:cstheme="minorHAnsi"/>
                <w:lang w:val="en-GB"/>
              </w:rPr>
              <w:t xml:space="preserve"> To promote networking with appropriate voluntary and statutory agencies.</w:t>
            </w:r>
          </w:p>
          <w:p w:rsidR="0043103C" w:rsidRPr="0043103C" w:rsidRDefault="0043103C" w:rsidP="0043103C">
            <w:pPr>
              <w:pStyle w:val="ListParagraph"/>
              <w:rPr>
                <w:rFonts w:cstheme="minorHAnsi"/>
              </w:rPr>
            </w:pPr>
          </w:p>
          <w:p w:rsidR="0043103C" w:rsidRDefault="00303100" w:rsidP="00476134">
            <w:pPr>
              <w:rPr>
                <w:rFonts w:cstheme="minorHAnsi"/>
                <w:b/>
              </w:rPr>
            </w:pPr>
            <w:r w:rsidRPr="00303100">
              <w:rPr>
                <w:rFonts w:cstheme="minorHAnsi"/>
                <w:b/>
              </w:rPr>
              <w:t>Health &amp; Safety</w:t>
            </w:r>
            <w:r>
              <w:rPr>
                <w:rFonts w:cstheme="minorHAnsi"/>
                <w:b/>
              </w:rPr>
              <w:t>:</w:t>
            </w:r>
          </w:p>
          <w:p w:rsidR="00303100" w:rsidRPr="00303100" w:rsidRDefault="00303100" w:rsidP="00303100">
            <w:pPr>
              <w:numPr>
                <w:ilvl w:val="0"/>
                <w:numId w:val="28"/>
              </w:numPr>
              <w:jc w:val="both"/>
              <w:rPr>
                <w:rFonts w:cstheme="minorHAnsi"/>
                <w:lang w:val="en-GB"/>
              </w:rPr>
            </w:pPr>
            <w:r w:rsidRPr="00303100">
              <w:rPr>
                <w:rFonts w:cstheme="minorHAnsi"/>
                <w:lang w:val="en-GB"/>
              </w:rPr>
              <w:t>To ensure that necessary fire, health and safety policies and procedures are adhered to.</w:t>
            </w:r>
          </w:p>
          <w:p w:rsidR="00303100" w:rsidRPr="00303100" w:rsidRDefault="00303100" w:rsidP="00303100">
            <w:pPr>
              <w:jc w:val="both"/>
              <w:rPr>
                <w:rFonts w:cstheme="minorHAnsi"/>
                <w:lang w:val="en-GB"/>
              </w:rPr>
            </w:pPr>
          </w:p>
          <w:p w:rsidR="00303100" w:rsidRPr="00303100" w:rsidRDefault="00303100" w:rsidP="00303100">
            <w:pPr>
              <w:numPr>
                <w:ilvl w:val="0"/>
                <w:numId w:val="28"/>
              </w:numPr>
              <w:jc w:val="both"/>
              <w:rPr>
                <w:rFonts w:cstheme="minorHAnsi"/>
                <w:lang w:val="en-GB"/>
              </w:rPr>
            </w:pPr>
            <w:r w:rsidRPr="00303100">
              <w:rPr>
                <w:rFonts w:cstheme="minorHAnsi"/>
                <w:lang w:val="en-GB"/>
              </w:rPr>
              <w:t xml:space="preserve">To adhere to procedures those are in place for responding to </w:t>
            </w:r>
            <w:r>
              <w:rPr>
                <w:rFonts w:cstheme="minorHAnsi"/>
                <w:lang w:val="en-GB"/>
              </w:rPr>
              <w:t>emergencies within the projects</w:t>
            </w:r>
          </w:p>
          <w:p w:rsidR="00303100" w:rsidRDefault="00303100" w:rsidP="00303100">
            <w:pPr>
              <w:outlineLvl w:val="0"/>
              <w:rPr>
                <w:rFonts w:ascii="Times New Roman" w:hAnsi="Times New Roman" w:cs="Times New Roman"/>
                <w:b/>
                <w:sz w:val="24"/>
                <w:szCs w:val="24"/>
                <w:lang w:val="en-GB"/>
              </w:rPr>
            </w:pPr>
          </w:p>
          <w:p w:rsidR="0043103C" w:rsidRDefault="0043103C" w:rsidP="00476134">
            <w:pPr>
              <w:rPr>
                <w:rFonts w:cs="Times New Roman"/>
                <w:b/>
                <w:color w:val="000000" w:themeColor="text1"/>
                <w:u w:val="single"/>
              </w:rPr>
            </w:pPr>
          </w:p>
          <w:p w:rsidR="002436EF" w:rsidRDefault="002436EF" w:rsidP="00476134">
            <w:pPr>
              <w:rPr>
                <w:rFonts w:cs="Times New Roman"/>
                <w:b/>
                <w:color w:val="000000" w:themeColor="text1"/>
                <w:u w:val="single"/>
              </w:rPr>
            </w:pPr>
          </w:p>
          <w:p w:rsidR="002436EF" w:rsidRDefault="002436EF" w:rsidP="00476134">
            <w:pPr>
              <w:rPr>
                <w:rFonts w:cs="Times New Roman"/>
                <w:b/>
                <w:color w:val="000000" w:themeColor="text1"/>
                <w:u w:val="single"/>
              </w:rPr>
            </w:pPr>
          </w:p>
          <w:p w:rsidR="00476134" w:rsidRDefault="00476134" w:rsidP="00476134">
            <w:pPr>
              <w:rPr>
                <w:rFonts w:cs="Times New Roman"/>
                <w:b/>
                <w:color w:val="000000" w:themeColor="text1"/>
                <w:u w:val="single"/>
              </w:rPr>
            </w:pPr>
            <w:bookmarkStart w:id="0" w:name="_GoBack"/>
            <w:bookmarkEnd w:id="0"/>
            <w:r w:rsidRPr="000038EE">
              <w:rPr>
                <w:rFonts w:cs="Times New Roman"/>
                <w:b/>
                <w:color w:val="000000" w:themeColor="text1"/>
                <w:u w:val="single"/>
              </w:rPr>
              <w:t>Person Specification</w:t>
            </w:r>
          </w:p>
          <w:p w:rsidR="00476134" w:rsidRPr="000038EE" w:rsidRDefault="00476134" w:rsidP="00476134">
            <w:pPr>
              <w:rPr>
                <w:rFonts w:cs="Times New Roman"/>
                <w:b/>
                <w:color w:val="000000" w:themeColor="text1"/>
                <w:u w:val="single"/>
              </w:rPr>
            </w:pPr>
          </w:p>
          <w:p w:rsidR="00AF7D80" w:rsidRPr="00AF7D80" w:rsidRDefault="00AF7D80" w:rsidP="00303100">
            <w:pPr>
              <w:pStyle w:val="ListParagraph"/>
              <w:numPr>
                <w:ilvl w:val="0"/>
                <w:numId w:val="28"/>
              </w:numPr>
            </w:pPr>
            <w:r w:rsidRPr="00AF7D80">
              <w:t>A level 8 degree in a social care or a related discipline i.e. addiction, social work, psychology</w:t>
            </w:r>
          </w:p>
          <w:p w:rsidR="00AF7D80" w:rsidRPr="00AF7D80" w:rsidRDefault="00AF7D80" w:rsidP="00303100">
            <w:pPr>
              <w:pStyle w:val="ListParagraph"/>
              <w:numPr>
                <w:ilvl w:val="0"/>
                <w:numId w:val="28"/>
              </w:numPr>
            </w:pPr>
            <w:r>
              <w:t xml:space="preserve">At least </w:t>
            </w:r>
            <w:r w:rsidR="00303100">
              <w:t>two</w:t>
            </w:r>
            <w:r w:rsidR="00EB22E8">
              <w:t xml:space="preserve"> years’</w:t>
            </w:r>
            <w:r w:rsidRPr="00AF7D80">
              <w:t xml:space="preserve"> experience working with this client group</w:t>
            </w:r>
          </w:p>
          <w:p w:rsidR="00AF7D80" w:rsidRPr="00AF7D80" w:rsidRDefault="00AF7D80" w:rsidP="00303100">
            <w:pPr>
              <w:pStyle w:val="ListParagraph"/>
              <w:numPr>
                <w:ilvl w:val="0"/>
                <w:numId w:val="28"/>
              </w:numPr>
            </w:pPr>
            <w:r w:rsidRPr="00AF7D80">
              <w:t>An understanding of the issues affecting people who are homeless and sustaining a tenancy</w:t>
            </w:r>
          </w:p>
          <w:p w:rsidR="00AF7D80" w:rsidRPr="00AF7D80" w:rsidRDefault="00AF7D80" w:rsidP="00303100">
            <w:pPr>
              <w:pStyle w:val="ListParagraph"/>
              <w:numPr>
                <w:ilvl w:val="0"/>
                <w:numId w:val="28"/>
              </w:numPr>
            </w:pPr>
            <w:r w:rsidRPr="00AF7D80">
              <w:t>Knowledge around child protection issues, mental health issues and addiction</w:t>
            </w:r>
          </w:p>
          <w:p w:rsidR="00AF7D80" w:rsidRPr="00AF7D80" w:rsidRDefault="00AF7D80" w:rsidP="00303100">
            <w:pPr>
              <w:pStyle w:val="ListParagraph"/>
              <w:numPr>
                <w:ilvl w:val="0"/>
                <w:numId w:val="28"/>
              </w:numPr>
            </w:pPr>
            <w:r w:rsidRPr="00AF7D80">
              <w:t>The ability to work on own initiative</w:t>
            </w:r>
          </w:p>
          <w:p w:rsidR="00AF7D80" w:rsidRPr="00AF7D80" w:rsidRDefault="00AF7D80" w:rsidP="00303100">
            <w:pPr>
              <w:pStyle w:val="ListParagraph"/>
              <w:numPr>
                <w:ilvl w:val="0"/>
                <w:numId w:val="28"/>
              </w:numPr>
            </w:pPr>
            <w:r w:rsidRPr="00AF7D80">
              <w:t>Proficient IT Skills and knowledge with a database</w:t>
            </w:r>
          </w:p>
          <w:p w:rsidR="00AF7D80" w:rsidRPr="00AF7D80" w:rsidRDefault="00AF7D80" w:rsidP="00303100">
            <w:pPr>
              <w:pStyle w:val="ListParagraph"/>
              <w:numPr>
                <w:ilvl w:val="0"/>
                <w:numId w:val="28"/>
              </w:numPr>
            </w:pPr>
            <w:r w:rsidRPr="00AF7D80">
              <w:t>Excellent interpersonal communication skills both verbal and written are essential.</w:t>
            </w:r>
          </w:p>
          <w:p w:rsidR="00AF7D80" w:rsidRPr="00AF7D80" w:rsidRDefault="00AF7D80" w:rsidP="00303100">
            <w:pPr>
              <w:pStyle w:val="ListParagraph"/>
              <w:numPr>
                <w:ilvl w:val="0"/>
                <w:numId w:val="28"/>
              </w:numPr>
            </w:pPr>
            <w:r w:rsidRPr="00AF7D80">
              <w:t>To have excellent report writing and record keeping skills.</w:t>
            </w:r>
          </w:p>
          <w:p w:rsidR="00AF7D80" w:rsidRPr="00AF7D80" w:rsidRDefault="00AF7D80" w:rsidP="00303100">
            <w:pPr>
              <w:pStyle w:val="ListParagraph"/>
              <w:numPr>
                <w:ilvl w:val="0"/>
                <w:numId w:val="28"/>
              </w:numPr>
            </w:pPr>
            <w:r w:rsidRPr="00AF7D80">
              <w:t>A full clean driver’s licence and use of a car to visit service users in their homes.</w:t>
            </w:r>
          </w:p>
          <w:p w:rsidR="00476134" w:rsidRPr="007756F8" w:rsidRDefault="00476134" w:rsidP="007756F8">
            <w:pPr>
              <w:rPr>
                <w:rFonts w:cs="Times New Roman"/>
                <w:color w:val="000000" w:themeColor="text1"/>
              </w:rPr>
            </w:pPr>
          </w:p>
          <w:p w:rsidR="00476134" w:rsidRDefault="00476134" w:rsidP="00476134">
            <w:pPr>
              <w:pStyle w:val="ListParagraph"/>
              <w:rPr>
                <w:rFonts w:cs="Times New Roman"/>
                <w:color w:val="000000" w:themeColor="text1"/>
              </w:rPr>
            </w:pPr>
          </w:p>
          <w:p w:rsidR="00476134" w:rsidRPr="007756F8" w:rsidRDefault="00476134" w:rsidP="00476134">
            <w:pPr>
              <w:jc w:val="both"/>
              <w:rPr>
                <w:rFonts w:cstheme="minorHAnsi"/>
                <w:b/>
                <w:sz w:val="24"/>
                <w:szCs w:val="24"/>
              </w:rPr>
            </w:pPr>
            <w:r w:rsidRPr="007756F8">
              <w:rPr>
                <w:rFonts w:cstheme="minorHAnsi"/>
                <w:b/>
                <w:sz w:val="24"/>
                <w:szCs w:val="24"/>
                <w:u w:val="single"/>
              </w:rPr>
              <w:t>Application Process:</w:t>
            </w:r>
            <w:r w:rsidRPr="007756F8">
              <w:rPr>
                <w:rFonts w:cstheme="minorHAnsi"/>
                <w:b/>
                <w:sz w:val="24"/>
                <w:szCs w:val="24"/>
              </w:rPr>
              <w:t xml:space="preserve"> </w:t>
            </w:r>
          </w:p>
          <w:p w:rsidR="00476134" w:rsidRPr="00476134" w:rsidRDefault="00476134" w:rsidP="00476134">
            <w:pPr>
              <w:jc w:val="both"/>
              <w:rPr>
                <w:rFonts w:cstheme="minorHAnsi"/>
              </w:rPr>
            </w:pPr>
            <w:r w:rsidRPr="00476134">
              <w:rPr>
                <w:rFonts w:cstheme="minorHAnsi"/>
              </w:rPr>
              <w:t xml:space="preserve">Please forward a Cover Letter and CV to </w:t>
            </w:r>
          </w:p>
          <w:p w:rsidR="00476134" w:rsidRPr="00C772E2" w:rsidRDefault="00C772E2" w:rsidP="00476134">
            <w:pPr>
              <w:jc w:val="both"/>
              <w:rPr>
                <w:rFonts w:cstheme="minorHAnsi"/>
                <w:b/>
              </w:rPr>
            </w:pPr>
            <w:r w:rsidRPr="00C772E2">
              <w:rPr>
                <w:rFonts w:cstheme="minorHAnsi"/>
                <w:b/>
              </w:rPr>
              <w:t>Recruitment</w:t>
            </w:r>
            <w:r w:rsidR="00476134" w:rsidRPr="00C772E2">
              <w:rPr>
                <w:rFonts w:cstheme="minorHAnsi"/>
                <w:b/>
              </w:rPr>
              <w:t>@sophia.ie</w:t>
            </w:r>
          </w:p>
          <w:p w:rsidR="00025C7F" w:rsidRDefault="00476134" w:rsidP="00476134">
            <w:pPr>
              <w:jc w:val="both"/>
              <w:rPr>
                <w:rFonts w:cstheme="minorHAnsi"/>
              </w:rPr>
            </w:pPr>
            <w:r w:rsidRPr="00476134">
              <w:rPr>
                <w:rFonts w:cstheme="minorHAnsi"/>
              </w:rPr>
              <w:t xml:space="preserve">The closing date for receipt of applications is </w:t>
            </w:r>
          </w:p>
          <w:p w:rsidR="00BB665A" w:rsidRPr="00BB665A" w:rsidRDefault="00C24644" w:rsidP="00476134">
            <w:pPr>
              <w:jc w:val="both"/>
              <w:rPr>
                <w:rFonts w:cstheme="minorHAnsi"/>
                <w:b/>
              </w:rPr>
            </w:pPr>
            <w:r>
              <w:rPr>
                <w:rFonts w:cstheme="minorHAnsi"/>
                <w:b/>
              </w:rPr>
              <w:t>Thursday, May 6</w:t>
            </w:r>
            <w:r w:rsidR="00C41E48" w:rsidRPr="00C41E48">
              <w:rPr>
                <w:rFonts w:cstheme="minorHAnsi"/>
                <w:b/>
                <w:vertAlign w:val="superscript"/>
              </w:rPr>
              <w:t>th</w:t>
            </w:r>
            <w:r w:rsidR="00C41E48">
              <w:rPr>
                <w:rFonts w:cstheme="minorHAnsi"/>
                <w:b/>
              </w:rPr>
              <w:t xml:space="preserve"> 2021</w:t>
            </w:r>
          </w:p>
          <w:p w:rsidR="00476134" w:rsidRPr="00476134" w:rsidRDefault="00476134" w:rsidP="00476134">
            <w:pPr>
              <w:jc w:val="both"/>
              <w:rPr>
                <w:rFonts w:cstheme="minorHAnsi"/>
                <w:b/>
                <w:lang w:val="en-GB"/>
              </w:rPr>
            </w:pPr>
          </w:p>
          <w:p w:rsidR="00C617EA" w:rsidRPr="00476134" w:rsidRDefault="00C617EA" w:rsidP="00C617EA">
            <w:pPr>
              <w:pStyle w:val="ListParagraph"/>
              <w:jc w:val="both"/>
              <w:rPr>
                <w:rFonts w:cstheme="minorHAnsi"/>
                <w:lang w:val="en-GB"/>
              </w:rPr>
            </w:pPr>
          </w:p>
          <w:p w:rsidR="00C617EA" w:rsidRPr="00C617EA" w:rsidRDefault="00C617EA" w:rsidP="00C617EA">
            <w:pPr>
              <w:pStyle w:val="ListParagraph"/>
              <w:rPr>
                <w:rFonts w:cstheme="minorHAnsi"/>
              </w:rPr>
            </w:pPr>
          </w:p>
        </w:tc>
      </w:tr>
      <w:tr w:rsidR="004F2251" w:rsidRPr="00C617EA" w:rsidTr="0019623D">
        <w:tc>
          <w:tcPr>
            <w:tcW w:w="2892" w:type="dxa"/>
          </w:tcPr>
          <w:p w:rsidR="004F2251" w:rsidRPr="00C617EA" w:rsidRDefault="004F2251" w:rsidP="00C617EA">
            <w:pPr>
              <w:rPr>
                <w:rFonts w:cstheme="minorHAnsi"/>
                <w:b/>
              </w:rPr>
            </w:pPr>
          </w:p>
        </w:tc>
        <w:tc>
          <w:tcPr>
            <w:tcW w:w="6124" w:type="dxa"/>
          </w:tcPr>
          <w:p w:rsidR="004F2251" w:rsidRPr="00F86BFB" w:rsidRDefault="004F2251" w:rsidP="00F86BFB">
            <w:pPr>
              <w:jc w:val="both"/>
              <w:rPr>
                <w:rFonts w:cstheme="minorHAnsi"/>
                <w:lang w:val="en-GB"/>
              </w:rPr>
            </w:pPr>
          </w:p>
        </w:tc>
      </w:tr>
    </w:tbl>
    <w:p w:rsidR="007524B5" w:rsidRPr="00C617EA" w:rsidRDefault="007524B5" w:rsidP="0078302B">
      <w:pPr>
        <w:pStyle w:val="Default"/>
        <w:spacing w:line="360" w:lineRule="auto"/>
        <w:rPr>
          <w:rFonts w:ascii="Times New Roman" w:hAnsi="Times New Roman" w:cs="Times New Roman"/>
          <w:b/>
          <w:bCs/>
          <w:sz w:val="22"/>
          <w:szCs w:val="22"/>
        </w:rPr>
      </w:pPr>
    </w:p>
    <w:sectPr w:rsidR="007524B5" w:rsidRPr="00C617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C95"/>
    <w:multiLevelType w:val="hybridMultilevel"/>
    <w:tmpl w:val="DA24320A"/>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025CE9"/>
    <w:multiLevelType w:val="hybridMultilevel"/>
    <w:tmpl w:val="55286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47925"/>
    <w:multiLevelType w:val="hybridMultilevel"/>
    <w:tmpl w:val="95EAB43A"/>
    <w:lvl w:ilvl="0" w:tplc="1809000D">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138C1B08"/>
    <w:multiLevelType w:val="hybridMultilevel"/>
    <w:tmpl w:val="8FBE0E14"/>
    <w:lvl w:ilvl="0" w:tplc="18090001">
      <w:start w:val="1"/>
      <w:numFmt w:val="bullet"/>
      <w:lvlText w:val=""/>
      <w:lvlJc w:val="left"/>
      <w:pPr>
        <w:tabs>
          <w:tab w:val="num" w:pos="720"/>
        </w:tabs>
        <w:ind w:left="720" w:hanging="360"/>
      </w:pPr>
      <w:rPr>
        <w:rFonts w:ascii="Symbol" w:hAnsi="Symbol" w:hint="default"/>
      </w:rPr>
    </w:lvl>
    <w:lvl w:ilvl="1" w:tplc="FFFFFFFF">
      <w:start w:val="4"/>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15:restartNumberingAfterBreak="0">
    <w:nsid w:val="14152178"/>
    <w:multiLevelType w:val="hybridMultilevel"/>
    <w:tmpl w:val="73A8982C"/>
    <w:lvl w:ilvl="0" w:tplc="1809000D">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5" w15:restartNumberingAfterBreak="0">
    <w:nsid w:val="279366F2"/>
    <w:multiLevelType w:val="hybridMultilevel"/>
    <w:tmpl w:val="2B8E2A9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322327C8"/>
    <w:multiLevelType w:val="hybridMultilevel"/>
    <w:tmpl w:val="60725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8B39B2"/>
    <w:multiLevelType w:val="hybridMultilevel"/>
    <w:tmpl w:val="DAD80BF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4B24B6B"/>
    <w:multiLevelType w:val="hybridMultilevel"/>
    <w:tmpl w:val="38CE7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935765"/>
    <w:multiLevelType w:val="hybridMultilevel"/>
    <w:tmpl w:val="2E085C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5273601"/>
    <w:multiLevelType w:val="hybridMultilevel"/>
    <w:tmpl w:val="EA1E39B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8D31A60"/>
    <w:multiLevelType w:val="hybridMultilevel"/>
    <w:tmpl w:val="1A98B5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D0910E3"/>
    <w:multiLevelType w:val="hybridMultilevel"/>
    <w:tmpl w:val="4684B7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E76565C"/>
    <w:multiLevelType w:val="hybridMultilevel"/>
    <w:tmpl w:val="8D045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FC90D4B"/>
    <w:multiLevelType w:val="hybridMultilevel"/>
    <w:tmpl w:val="417E072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17C3880"/>
    <w:multiLevelType w:val="hybridMultilevel"/>
    <w:tmpl w:val="8EAAAA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36E5749"/>
    <w:multiLevelType w:val="hybridMultilevel"/>
    <w:tmpl w:val="26A044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95F63C1"/>
    <w:multiLevelType w:val="hybridMultilevel"/>
    <w:tmpl w:val="767E57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A652D65"/>
    <w:multiLevelType w:val="hybridMultilevel"/>
    <w:tmpl w:val="FEE665B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62047A34"/>
    <w:multiLevelType w:val="hybridMultilevel"/>
    <w:tmpl w:val="2E40BE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8861D32"/>
    <w:multiLevelType w:val="hybridMultilevel"/>
    <w:tmpl w:val="256AA9A8"/>
    <w:lvl w:ilvl="0" w:tplc="1809000D">
      <w:start w:val="1"/>
      <w:numFmt w:val="bullet"/>
      <w:lvlText w:val=""/>
      <w:lvlJc w:val="left"/>
      <w:pPr>
        <w:ind w:left="990" w:hanging="360"/>
      </w:pPr>
      <w:rPr>
        <w:rFonts w:ascii="Wingdings" w:hAnsi="Wingdings" w:hint="default"/>
      </w:rPr>
    </w:lvl>
    <w:lvl w:ilvl="1" w:tplc="18090003" w:tentative="1">
      <w:start w:val="1"/>
      <w:numFmt w:val="bullet"/>
      <w:lvlText w:val="o"/>
      <w:lvlJc w:val="left"/>
      <w:pPr>
        <w:ind w:left="1710" w:hanging="360"/>
      </w:pPr>
      <w:rPr>
        <w:rFonts w:ascii="Courier New" w:hAnsi="Courier New" w:cs="Courier New" w:hint="default"/>
      </w:rPr>
    </w:lvl>
    <w:lvl w:ilvl="2" w:tplc="18090005" w:tentative="1">
      <w:start w:val="1"/>
      <w:numFmt w:val="bullet"/>
      <w:lvlText w:val=""/>
      <w:lvlJc w:val="left"/>
      <w:pPr>
        <w:ind w:left="2430" w:hanging="360"/>
      </w:pPr>
      <w:rPr>
        <w:rFonts w:ascii="Wingdings" w:hAnsi="Wingdings" w:hint="default"/>
      </w:rPr>
    </w:lvl>
    <w:lvl w:ilvl="3" w:tplc="18090001" w:tentative="1">
      <w:start w:val="1"/>
      <w:numFmt w:val="bullet"/>
      <w:lvlText w:val=""/>
      <w:lvlJc w:val="left"/>
      <w:pPr>
        <w:ind w:left="3150" w:hanging="360"/>
      </w:pPr>
      <w:rPr>
        <w:rFonts w:ascii="Symbol" w:hAnsi="Symbol" w:hint="default"/>
      </w:rPr>
    </w:lvl>
    <w:lvl w:ilvl="4" w:tplc="18090003" w:tentative="1">
      <w:start w:val="1"/>
      <w:numFmt w:val="bullet"/>
      <w:lvlText w:val="o"/>
      <w:lvlJc w:val="left"/>
      <w:pPr>
        <w:ind w:left="3870" w:hanging="360"/>
      </w:pPr>
      <w:rPr>
        <w:rFonts w:ascii="Courier New" w:hAnsi="Courier New" w:cs="Courier New" w:hint="default"/>
      </w:rPr>
    </w:lvl>
    <w:lvl w:ilvl="5" w:tplc="18090005" w:tentative="1">
      <w:start w:val="1"/>
      <w:numFmt w:val="bullet"/>
      <w:lvlText w:val=""/>
      <w:lvlJc w:val="left"/>
      <w:pPr>
        <w:ind w:left="4590" w:hanging="360"/>
      </w:pPr>
      <w:rPr>
        <w:rFonts w:ascii="Wingdings" w:hAnsi="Wingdings" w:hint="default"/>
      </w:rPr>
    </w:lvl>
    <w:lvl w:ilvl="6" w:tplc="18090001" w:tentative="1">
      <w:start w:val="1"/>
      <w:numFmt w:val="bullet"/>
      <w:lvlText w:val=""/>
      <w:lvlJc w:val="left"/>
      <w:pPr>
        <w:ind w:left="5310" w:hanging="360"/>
      </w:pPr>
      <w:rPr>
        <w:rFonts w:ascii="Symbol" w:hAnsi="Symbol" w:hint="default"/>
      </w:rPr>
    </w:lvl>
    <w:lvl w:ilvl="7" w:tplc="18090003" w:tentative="1">
      <w:start w:val="1"/>
      <w:numFmt w:val="bullet"/>
      <w:lvlText w:val="o"/>
      <w:lvlJc w:val="left"/>
      <w:pPr>
        <w:ind w:left="6030" w:hanging="360"/>
      </w:pPr>
      <w:rPr>
        <w:rFonts w:ascii="Courier New" w:hAnsi="Courier New" w:cs="Courier New" w:hint="default"/>
      </w:rPr>
    </w:lvl>
    <w:lvl w:ilvl="8" w:tplc="18090005" w:tentative="1">
      <w:start w:val="1"/>
      <w:numFmt w:val="bullet"/>
      <w:lvlText w:val=""/>
      <w:lvlJc w:val="left"/>
      <w:pPr>
        <w:ind w:left="6750" w:hanging="360"/>
      </w:pPr>
      <w:rPr>
        <w:rFonts w:ascii="Wingdings" w:hAnsi="Wingdings" w:hint="default"/>
      </w:rPr>
    </w:lvl>
  </w:abstractNum>
  <w:abstractNum w:abstractNumId="21" w15:restartNumberingAfterBreak="0">
    <w:nsid w:val="6A86564F"/>
    <w:multiLevelType w:val="hybridMultilevel"/>
    <w:tmpl w:val="CABE8C44"/>
    <w:lvl w:ilvl="0" w:tplc="18090001">
      <w:start w:val="1"/>
      <w:numFmt w:val="bullet"/>
      <w:lvlText w:val=""/>
      <w:lvlJc w:val="left"/>
      <w:pPr>
        <w:tabs>
          <w:tab w:val="num" w:pos="720"/>
        </w:tabs>
        <w:ind w:left="720" w:hanging="360"/>
      </w:pPr>
      <w:rPr>
        <w:rFonts w:ascii="Symbol" w:hAnsi="Symbol" w:hint="default"/>
      </w:rPr>
    </w:lvl>
    <w:lvl w:ilvl="1" w:tplc="FFFFFFFF">
      <w:start w:val="4"/>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15:restartNumberingAfterBreak="0">
    <w:nsid w:val="6BAE4D1D"/>
    <w:multiLevelType w:val="hybridMultilevel"/>
    <w:tmpl w:val="27763E8E"/>
    <w:lvl w:ilvl="0" w:tplc="1809000D">
      <w:start w:val="1"/>
      <w:numFmt w:val="bullet"/>
      <w:lvlText w:val=""/>
      <w:lvlJc w:val="left"/>
      <w:pPr>
        <w:tabs>
          <w:tab w:val="num" w:pos="1800"/>
        </w:tabs>
        <w:ind w:left="1800" w:hanging="360"/>
      </w:pPr>
      <w:rPr>
        <w:rFonts w:ascii="Wingdings" w:hAnsi="Wingdings" w:hint="default"/>
      </w:rPr>
    </w:lvl>
    <w:lvl w:ilvl="1" w:tplc="18090003">
      <w:start w:val="1"/>
      <w:numFmt w:val="bullet"/>
      <w:lvlText w:val="o"/>
      <w:lvlJc w:val="left"/>
      <w:pPr>
        <w:tabs>
          <w:tab w:val="num" w:pos="2160"/>
        </w:tabs>
        <w:ind w:left="2160" w:hanging="360"/>
      </w:pPr>
      <w:rPr>
        <w:rFonts w:ascii="Courier New" w:hAnsi="Courier New" w:hint="default"/>
      </w:rPr>
    </w:lvl>
    <w:lvl w:ilvl="2" w:tplc="18090005">
      <w:start w:val="1"/>
      <w:numFmt w:val="bullet"/>
      <w:lvlText w:val=""/>
      <w:lvlJc w:val="left"/>
      <w:pPr>
        <w:tabs>
          <w:tab w:val="num" w:pos="2880"/>
        </w:tabs>
        <w:ind w:left="2880" w:hanging="360"/>
      </w:pPr>
      <w:rPr>
        <w:rFonts w:ascii="Wingdings" w:hAnsi="Wingdings" w:hint="default"/>
      </w:rPr>
    </w:lvl>
    <w:lvl w:ilvl="3" w:tplc="18090001">
      <w:start w:val="1"/>
      <w:numFmt w:val="bullet"/>
      <w:lvlText w:val=""/>
      <w:lvlJc w:val="left"/>
      <w:pPr>
        <w:tabs>
          <w:tab w:val="num" w:pos="3600"/>
        </w:tabs>
        <w:ind w:left="3600" w:hanging="360"/>
      </w:pPr>
      <w:rPr>
        <w:rFonts w:ascii="Symbol" w:hAnsi="Symbol" w:hint="default"/>
      </w:rPr>
    </w:lvl>
    <w:lvl w:ilvl="4" w:tplc="18090003">
      <w:start w:val="1"/>
      <w:numFmt w:val="bullet"/>
      <w:lvlText w:val="o"/>
      <w:lvlJc w:val="left"/>
      <w:pPr>
        <w:tabs>
          <w:tab w:val="num" w:pos="4320"/>
        </w:tabs>
        <w:ind w:left="4320" w:hanging="360"/>
      </w:pPr>
      <w:rPr>
        <w:rFonts w:ascii="Courier New" w:hAnsi="Courier New" w:hint="default"/>
      </w:rPr>
    </w:lvl>
    <w:lvl w:ilvl="5" w:tplc="18090005">
      <w:start w:val="1"/>
      <w:numFmt w:val="bullet"/>
      <w:lvlText w:val=""/>
      <w:lvlJc w:val="left"/>
      <w:pPr>
        <w:tabs>
          <w:tab w:val="num" w:pos="5040"/>
        </w:tabs>
        <w:ind w:left="5040" w:hanging="360"/>
      </w:pPr>
      <w:rPr>
        <w:rFonts w:ascii="Wingdings" w:hAnsi="Wingdings" w:hint="default"/>
      </w:rPr>
    </w:lvl>
    <w:lvl w:ilvl="6" w:tplc="18090001">
      <w:start w:val="1"/>
      <w:numFmt w:val="bullet"/>
      <w:lvlText w:val=""/>
      <w:lvlJc w:val="left"/>
      <w:pPr>
        <w:tabs>
          <w:tab w:val="num" w:pos="5760"/>
        </w:tabs>
        <w:ind w:left="5760" w:hanging="360"/>
      </w:pPr>
      <w:rPr>
        <w:rFonts w:ascii="Symbol" w:hAnsi="Symbol" w:hint="default"/>
      </w:rPr>
    </w:lvl>
    <w:lvl w:ilvl="7" w:tplc="18090003">
      <w:start w:val="1"/>
      <w:numFmt w:val="bullet"/>
      <w:lvlText w:val="o"/>
      <w:lvlJc w:val="left"/>
      <w:pPr>
        <w:tabs>
          <w:tab w:val="num" w:pos="6480"/>
        </w:tabs>
        <w:ind w:left="6480" w:hanging="360"/>
      </w:pPr>
      <w:rPr>
        <w:rFonts w:ascii="Courier New" w:hAnsi="Courier New" w:hint="default"/>
      </w:rPr>
    </w:lvl>
    <w:lvl w:ilvl="8" w:tplc="18090005">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C304CE5"/>
    <w:multiLevelType w:val="hybridMultilevel"/>
    <w:tmpl w:val="67B618CC"/>
    <w:lvl w:ilvl="0" w:tplc="4484D6F6">
      <w:start w:val="1"/>
      <w:numFmt w:val="bullet"/>
      <w:lvlText w:val=""/>
      <w:lvlJc w:val="left"/>
      <w:pPr>
        <w:tabs>
          <w:tab w:val="num" w:pos="1800"/>
        </w:tabs>
        <w:ind w:left="1800" w:hanging="360"/>
      </w:pPr>
      <w:rPr>
        <w:rFonts w:ascii="Wingdings" w:hAnsi="Wingdings" w:hint="default"/>
      </w:rPr>
    </w:lvl>
    <w:lvl w:ilvl="1" w:tplc="18090003">
      <w:start w:val="1"/>
      <w:numFmt w:val="bullet"/>
      <w:lvlText w:val="o"/>
      <w:lvlJc w:val="left"/>
      <w:pPr>
        <w:tabs>
          <w:tab w:val="num" w:pos="2160"/>
        </w:tabs>
        <w:ind w:left="2160" w:hanging="360"/>
      </w:pPr>
      <w:rPr>
        <w:rFonts w:ascii="Courier New" w:hAnsi="Courier New" w:hint="default"/>
      </w:rPr>
    </w:lvl>
    <w:lvl w:ilvl="2" w:tplc="18090005">
      <w:start w:val="1"/>
      <w:numFmt w:val="bullet"/>
      <w:lvlText w:val=""/>
      <w:lvlJc w:val="left"/>
      <w:pPr>
        <w:tabs>
          <w:tab w:val="num" w:pos="2880"/>
        </w:tabs>
        <w:ind w:left="2880" w:hanging="360"/>
      </w:pPr>
      <w:rPr>
        <w:rFonts w:ascii="Wingdings" w:hAnsi="Wingdings" w:hint="default"/>
      </w:rPr>
    </w:lvl>
    <w:lvl w:ilvl="3" w:tplc="18090001">
      <w:start w:val="1"/>
      <w:numFmt w:val="bullet"/>
      <w:lvlText w:val=""/>
      <w:lvlJc w:val="left"/>
      <w:pPr>
        <w:tabs>
          <w:tab w:val="num" w:pos="3600"/>
        </w:tabs>
        <w:ind w:left="3600" w:hanging="360"/>
      </w:pPr>
      <w:rPr>
        <w:rFonts w:ascii="Symbol" w:hAnsi="Symbol" w:hint="default"/>
      </w:rPr>
    </w:lvl>
    <w:lvl w:ilvl="4" w:tplc="18090003">
      <w:start w:val="1"/>
      <w:numFmt w:val="bullet"/>
      <w:lvlText w:val="o"/>
      <w:lvlJc w:val="left"/>
      <w:pPr>
        <w:tabs>
          <w:tab w:val="num" w:pos="4320"/>
        </w:tabs>
        <w:ind w:left="4320" w:hanging="360"/>
      </w:pPr>
      <w:rPr>
        <w:rFonts w:ascii="Courier New" w:hAnsi="Courier New" w:hint="default"/>
      </w:rPr>
    </w:lvl>
    <w:lvl w:ilvl="5" w:tplc="18090005">
      <w:start w:val="1"/>
      <w:numFmt w:val="bullet"/>
      <w:lvlText w:val=""/>
      <w:lvlJc w:val="left"/>
      <w:pPr>
        <w:tabs>
          <w:tab w:val="num" w:pos="5040"/>
        </w:tabs>
        <w:ind w:left="5040" w:hanging="360"/>
      </w:pPr>
      <w:rPr>
        <w:rFonts w:ascii="Wingdings" w:hAnsi="Wingdings" w:hint="default"/>
      </w:rPr>
    </w:lvl>
    <w:lvl w:ilvl="6" w:tplc="18090001">
      <w:start w:val="1"/>
      <w:numFmt w:val="bullet"/>
      <w:lvlText w:val=""/>
      <w:lvlJc w:val="left"/>
      <w:pPr>
        <w:tabs>
          <w:tab w:val="num" w:pos="5760"/>
        </w:tabs>
        <w:ind w:left="5760" w:hanging="360"/>
      </w:pPr>
      <w:rPr>
        <w:rFonts w:ascii="Symbol" w:hAnsi="Symbol" w:hint="default"/>
      </w:rPr>
    </w:lvl>
    <w:lvl w:ilvl="7" w:tplc="18090003">
      <w:start w:val="1"/>
      <w:numFmt w:val="bullet"/>
      <w:lvlText w:val="o"/>
      <w:lvlJc w:val="left"/>
      <w:pPr>
        <w:tabs>
          <w:tab w:val="num" w:pos="6480"/>
        </w:tabs>
        <w:ind w:left="6480" w:hanging="360"/>
      </w:pPr>
      <w:rPr>
        <w:rFonts w:ascii="Courier New" w:hAnsi="Courier New" w:hint="default"/>
      </w:rPr>
    </w:lvl>
    <w:lvl w:ilvl="8" w:tplc="18090005">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0860B9F"/>
    <w:multiLevelType w:val="hybridMultilevel"/>
    <w:tmpl w:val="E17CF07C"/>
    <w:lvl w:ilvl="0" w:tplc="FFFFFFFF">
      <w:start w:val="1"/>
      <w:numFmt w:val="decimal"/>
      <w:lvlText w:val="%1."/>
      <w:lvlJc w:val="left"/>
      <w:pPr>
        <w:tabs>
          <w:tab w:val="num" w:pos="720"/>
        </w:tabs>
        <w:ind w:left="720" w:hanging="360"/>
      </w:pPr>
      <w:rPr>
        <w:rFonts w:cs="Times New Roman"/>
      </w:rPr>
    </w:lvl>
    <w:lvl w:ilvl="1" w:tplc="FFFFFFFF">
      <w:start w:val="4"/>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15:restartNumberingAfterBreak="0">
    <w:nsid w:val="784F3F44"/>
    <w:multiLevelType w:val="hybridMultilevel"/>
    <w:tmpl w:val="CF883F34"/>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6E508F"/>
    <w:multiLevelType w:val="singleLevel"/>
    <w:tmpl w:val="1809000D"/>
    <w:lvl w:ilvl="0">
      <w:start w:val="1"/>
      <w:numFmt w:val="bullet"/>
      <w:lvlText w:val=""/>
      <w:lvlJc w:val="left"/>
      <w:pPr>
        <w:ind w:left="720" w:hanging="360"/>
      </w:pPr>
      <w:rPr>
        <w:rFonts w:ascii="Wingdings" w:hAnsi="Wingdings" w:hint="default"/>
      </w:rPr>
    </w:lvl>
  </w:abstractNum>
  <w:abstractNum w:abstractNumId="27" w15:restartNumberingAfterBreak="0">
    <w:nsid w:val="7CA17A69"/>
    <w:multiLevelType w:val="hybridMultilevel"/>
    <w:tmpl w:val="B16AC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26"/>
  </w:num>
  <w:num w:numId="4">
    <w:abstractNumId w:val="4"/>
  </w:num>
  <w:num w:numId="5">
    <w:abstractNumId w:val="20"/>
  </w:num>
  <w:num w:numId="6">
    <w:abstractNumId w:val="2"/>
  </w:num>
  <w:num w:numId="7">
    <w:abstractNumId w:val="0"/>
  </w:num>
  <w:num w:numId="8">
    <w:abstractNumId w:val="5"/>
  </w:num>
  <w:num w:numId="9">
    <w:abstractNumId w:val="12"/>
  </w:num>
  <w:num w:numId="10">
    <w:abstractNumId w:val="16"/>
  </w:num>
  <w:num w:numId="11">
    <w:abstractNumId w:val="23"/>
  </w:num>
  <w:num w:numId="12">
    <w:abstractNumId w:val="22"/>
  </w:num>
  <w:num w:numId="13">
    <w:abstractNumId w:val="10"/>
  </w:num>
  <w:num w:numId="14">
    <w:abstractNumId w:val="19"/>
  </w:num>
  <w:num w:numId="15">
    <w:abstractNumId w:val="21"/>
  </w:num>
  <w:num w:numId="16">
    <w:abstractNumId w:val="3"/>
  </w:num>
  <w:num w:numId="17">
    <w:abstractNumId w:val="7"/>
  </w:num>
  <w:num w:numId="18">
    <w:abstractNumId w:val="14"/>
  </w:num>
  <w:num w:numId="19">
    <w:abstractNumId w:val="17"/>
  </w:num>
  <w:num w:numId="20">
    <w:abstractNumId w:val="6"/>
  </w:num>
  <w:num w:numId="21">
    <w:abstractNumId w:val="27"/>
  </w:num>
  <w:num w:numId="22">
    <w:abstractNumId w:val="13"/>
  </w:num>
  <w:num w:numId="23">
    <w:abstractNumId w:val="18"/>
  </w:num>
  <w:num w:numId="24">
    <w:abstractNumId w:val="8"/>
  </w:num>
  <w:num w:numId="25">
    <w:abstractNumId w:val="9"/>
  </w:num>
  <w:num w:numId="26">
    <w:abstractNumId w:val="1"/>
  </w:num>
  <w:num w:numId="27">
    <w:abstractNumId w:val="15"/>
  </w:num>
  <w:num w:numId="28">
    <w:abstractNumId w:val="25"/>
  </w:num>
  <w:num w:numId="29">
    <w:abstractNumId w:val="21"/>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076"/>
    <w:rsid w:val="00025C7F"/>
    <w:rsid w:val="00042E00"/>
    <w:rsid w:val="00083278"/>
    <w:rsid w:val="000A1D28"/>
    <w:rsid w:val="00151B23"/>
    <w:rsid w:val="0016031C"/>
    <w:rsid w:val="001722F7"/>
    <w:rsid w:val="0018455F"/>
    <w:rsid w:val="0019623D"/>
    <w:rsid w:val="00196F86"/>
    <w:rsid w:val="00201E19"/>
    <w:rsid w:val="002436EF"/>
    <w:rsid w:val="00262E51"/>
    <w:rsid w:val="00287D6A"/>
    <w:rsid w:val="00296594"/>
    <w:rsid w:val="002A1366"/>
    <w:rsid w:val="002C408E"/>
    <w:rsid w:val="002D0C97"/>
    <w:rsid w:val="002E6DCF"/>
    <w:rsid w:val="00303100"/>
    <w:rsid w:val="003130AD"/>
    <w:rsid w:val="00317CA5"/>
    <w:rsid w:val="00342EB0"/>
    <w:rsid w:val="00345076"/>
    <w:rsid w:val="003523AC"/>
    <w:rsid w:val="00372CC3"/>
    <w:rsid w:val="00425C52"/>
    <w:rsid w:val="0043103C"/>
    <w:rsid w:val="00431864"/>
    <w:rsid w:val="0045108D"/>
    <w:rsid w:val="00476134"/>
    <w:rsid w:val="00487669"/>
    <w:rsid w:val="004A4AAA"/>
    <w:rsid w:val="004B445A"/>
    <w:rsid w:val="004C417E"/>
    <w:rsid w:val="004E0614"/>
    <w:rsid w:val="004F2251"/>
    <w:rsid w:val="005020FC"/>
    <w:rsid w:val="00503C06"/>
    <w:rsid w:val="005125F0"/>
    <w:rsid w:val="00530ADD"/>
    <w:rsid w:val="00574C13"/>
    <w:rsid w:val="005948FF"/>
    <w:rsid w:val="00633236"/>
    <w:rsid w:val="0063609D"/>
    <w:rsid w:val="00642098"/>
    <w:rsid w:val="00652796"/>
    <w:rsid w:val="00661B3B"/>
    <w:rsid w:val="006666B8"/>
    <w:rsid w:val="007524B5"/>
    <w:rsid w:val="007545D7"/>
    <w:rsid w:val="0077272D"/>
    <w:rsid w:val="007756F8"/>
    <w:rsid w:val="00777C19"/>
    <w:rsid w:val="0078302B"/>
    <w:rsid w:val="0084322A"/>
    <w:rsid w:val="008642A2"/>
    <w:rsid w:val="008D56A7"/>
    <w:rsid w:val="008E3CCB"/>
    <w:rsid w:val="00935477"/>
    <w:rsid w:val="009D0214"/>
    <w:rsid w:val="009F481C"/>
    <w:rsid w:val="00AA2361"/>
    <w:rsid w:val="00AD55FC"/>
    <w:rsid w:val="00AF7D80"/>
    <w:rsid w:val="00B57767"/>
    <w:rsid w:val="00B65202"/>
    <w:rsid w:val="00B97B55"/>
    <w:rsid w:val="00BB0496"/>
    <w:rsid w:val="00BB164B"/>
    <w:rsid w:val="00BB665A"/>
    <w:rsid w:val="00C24644"/>
    <w:rsid w:val="00C41E48"/>
    <w:rsid w:val="00C617EA"/>
    <w:rsid w:val="00C772E2"/>
    <w:rsid w:val="00C839EA"/>
    <w:rsid w:val="00CF6A56"/>
    <w:rsid w:val="00D27892"/>
    <w:rsid w:val="00D850B5"/>
    <w:rsid w:val="00E427B4"/>
    <w:rsid w:val="00E717B2"/>
    <w:rsid w:val="00E92B7D"/>
    <w:rsid w:val="00E93F9B"/>
    <w:rsid w:val="00EB22E8"/>
    <w:rsid w:val="00EB6D28"/>
    <w:rsid w:val="00EC3398"/>
    <w:rsid w:val="00ED14B5"/>
    <w:rsid w:val="00F74251"/>
    <w:rsid w:val="00F86BFB"/>
    <w:rsid w:val="00F9486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EB7DA"/>
  <w15:docId w15:val="{D9429A7A-3B87-4A52-A838-B4B01DE2B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5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A1D28"/>
    <w:pPr>
      <w:ind w:left="720"/>
      <w:contextualSpacing/>
    </w:pPr>
  </w:style>
  <w:style w:type="paragraph" w:customStyle="1" w:styleId="Default">
    <w:name w:val="Default"/>
    <w:rsid w:val="00E427B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B0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496"/>
    <w:rPr>
      <w:rFonts w:ascii="Tahoma" w:hAnsi="Tahoma" w:cs="Tahoma"/>
      <w:sz w:val="16"/>
      <w:szCs w:val="16"/>
    </w:rPr>
  </w:style>
  <w:style w:type="paragraph" w:styleId="NormalWeb">
    <w:name w:val="Normal (Web)"/>
    <w:basedOn w:val="Normal"/>
    <w:uiPriority w:val="99"/>
    <w:unhideWhenUsed/>
    <w:rsid w:val="00C839E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Body">
    <w:name w:val="Body"/>
    <w:rsid w:val="00EC339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fr-FR"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Rabia Tabassum</dc:creator>
  <cp:lastModifiedBy>Lorna Burke</cp:lastModifiedBy>
  <cp:revision>3</cp:revision>
  <cp:lastPrinted>2021-03-22T16:15:00Z</cp:lastPrinted>
  <dcterms:created xsi:type="dcterms:W3CDTF">2021-04-22T13:02:00Z</dcterms:created>
  <dcterms:modified xsi:type="dcterms:W3CDTF">2021-04-22T13:03:00Z</dcterms:modified>
</cp:coreProperties>
</file>